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cs="宋体" w:asciiTheme="minorEastAsia" w:hAnsiTheme="minorEastAsia" w:eastAsiaTheme="minorEastAsia"/>
          <w:b/>
          <w:bCs/>
          <w:kern w:val="0"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bCs/>
          <w:kern w:val="0"/>
          <w:sz w:val="44"/>
          <w:szCs w:val="44"/>
        </w:rPr>
        <w:t>《湖南技工教育研究》征稿</w:t>
      </w:r>
    </w:p>
    <w:p>
      <w:pPr>
        <w:spacing w:line="600" w:lineRule="exact"/>
        <w:jc w:val="center"/>
        <w:rPr>
          <w:rFonts w:cs="宋体" w:asciiTheme="minorEastAsia" w:hAnsiTheme="minorEastAsia" w:eastAsiaTheme="minorEastAsia"/>
          <w:b/>
          <w:bCs/>
          <w:kern w:val="0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ascii="仿宋" w:hAnsi="仿宋" w:eastAsia="仿宋" w:cs="宋体"/>
          <w:bCs/>
          <w:kern w:val="0"/>
          <w:szCs w:val="32"/>
        </w:rPr>
      </w:pPr>
      <w:r>
        <w:rPr>
          <w:rFonts w:hint="eastAsia" w:ascii="仿宋" w:hAnsi="仿宋" w:eastAsia="仿宋" w:cs="仿宋"/>
          <w:szCs w:val="32"/>
        </w:rPr>
        <w:t>了贯彻落实《关于切实加强全省技工院校教研教改工作的意见》（湘人社函〖2017〗72号）文件精神，为全省技工院校构建良好的政策宣传、理论研究、业务学习、工作交流平台，及时刊发、报导技工院校的教研信息和优秀教研成果，推动全省技工教育事业的科学发展，由</w:t>
      </w:r>
      <w:bookmarkStart w:id="0" w:name="_GoBack"/>
      <w:r>
        <w:rPr>
          <w:rFonts w:hint="eastAsia" w:ascii="仿宋" w:hAnsi="仿宋" w:eastAsia="仿宋" w:cs="仿宋"/>
          <w:szCs w:val="32"/>
        </w:rPr>
        <w:t>省职业技术培训研究室创办的《湖南技工教育研究》（内部</w:t>
      </w:r>
      <w:r>
        <w:rPr>
          <w:rFonts w:hint="eastAsia" w:ascii="仿宋" w:hAnsi="仿宋" w:eastAsia="仿宋" w:cs="宋体"/>
          <w:bCs/>
          <w:kern w:val="0"/>
          <w:szCs w:val="32"/>
        </w:rPr>
        <w:t>季刊）</w:t>
      </w:r>
      <w:bookmarkEnd w:id="0"/>
      <w:r>
        <w:rPr>
          <w:rFonts w:hint="eastAsia" w:ascii="仿宋" w:hAnsi="仿宋" w:eastAsia="仿宋" w:cs="宋体"/>
          <w:bCs/>
          <w:kern w:val="0"/>
          <w:szCs w:val="32"/>
        </w:rPr>
        <w:t>面向全省</w:t>
      </w:r>
      <w:r>
        <w:rPr>
          <w:rFonts w:hint="eastAsia" w:ascii="仿宋" w:hAnsi="仿宋" w:eastAsia="仿宋"/>
          <w:szCs w:val="32"/>
        </w:rPr>
        <w:t>技工院校、培训机构、行业协会、专业委员会</w:t>
      </w:r>
      <w:r>
        <w:rPr>
          <w:rFonts w:hint="eastAsia" w:ascii="仿宋" w:hAnsi="仿宋" w:eastAsia="仿宋" w:cs="宋体"/>
          <w:bCs/>
          <w:kern w:val="0"/>
          <w:szCs w:val="32"/>
        </w:rPr>
        <w:t>常年征稿，具体要求如下：</w:t>
      </w:r>
    </w:p>
    <w:p>
      <w:pPr>
        <w:spacing w:line="600" w:lineRule="exact"/>
        <w:ind w:left="636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一、重点组稿方向</w:t>
      </w: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Arial"/>
          <w:color w:val="000000"/>
          <w:kern w:val="0"/>
          <w:szCs w:val="32"/>
        </w:rPr>
      </w:pPr>
      <w:r>
        <w:rPr>
          <w:rFonts w:hint="eastAsia" w:ascii="仿宋" w:hAnsi="仿宋" w:eastAsia="仿宋" w:cs="Arial"/>
          <w:color w:val="000000"/>
          <w:kern w:val="0"/>
          <w:szCs w:val="32"/>
        </w:rPr>
        <w:t>1、现代技工教育体系建设研究。包括高技能人才培养与成长，技工教育管理体制，优质就业、创业教育，“互联网+技工教育”建设研究等。</w:t>
      </w: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Arial"/>
          <w:color w:val="000000"/>
          <w:kern w:val="0"/>
          <w:szCs w:val="32"/>
        </w:rPr>
      </w:pPr>
      <w:r>
        <w:rPr>
          <w:rFonts w:hint="eastAsia" w:ascii="仿宋" w:hAnsi="仿宋" w:eastAsia="仿宋" w:cs="Arial"/>
          <w:color w:val="000000"/>
          <w:kern w:val="0"/>
          <w:szCs w:val="32"/>
        </w:rPr>
        <w:t>2、技工教育创新发展研究。包括专业建设研究、校企合作研究、课程建设（含一体化课改）研究、教材建设研究、师资队伍建设研究、技能竞赛研究、教学管理督导工作研究、实训基地建设研究等。</w:t>
      </w: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Arial"/>
          <w:color w:val="000000"/>
          <w:kern w:val="0"/>
          <w:szCs w:val="32"/>
        </w:rPr>
      </w:pPr>
      <w:r>
        <w:rPr>
          <w:rFonts w:hint="eastAsia" w:ascii="仿宋" w:hAnsi="仿宋" w:eastAsia="仿宋" w:cs="Arial"/>
          <w:color w:val="000000"/>
          <w:kern w:val="0"/>
          <w:szCs w:val="32"/>
        </w:rPr>
        <w:t>3、技工院校德育工作研究。包括学生职业素养培养研究、校园文化建设、班主任工作、班级管理、心理健康教育研究等。</w:t>
      </w: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Arial"/>
          <w:color w:val="000000"/>
          <w:kern w:val="0"/>
          <w:szCs w:val="32"/>
        </w:rPr>
      </w:pPr>
      <w:r>
        <w:rPr>
          <w:rFonts w:hint="eastAsia" w:ascii="仿宋" w:hAnsi="仿宋" w:eastAsia="仿宋" w:cs="Arial"/>
          <w:color w:val="000000"/>
          <w:kern w:val="0"/>
          <w:szCs w:val="32"/>
        </w:rPr>
        <w:t>4、国外职业教育研究及经验交流。</w:t>
      </w: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Arial"/>
          <w:color w:val="000000"/>
          <w:kern w:val="0"/>
          <w:szCs w:val="32"/>
        </w:rPr>
      </w:pPr>
      <w:r>
        <w:rPr>
          <w:rFonts w:hint="eastAsia" w:ascii="仿宋" w:hAnsi="仿宋" w:eastAsia="仿宋" w:cs="Arial"/>
          <w:color w:val="000000"/>
          <w:kern w:val="0"/>
          <w:szCs w:val="32"/>
        </w:rPr>
        <w:t>5、承担省级教学课题研究或其他有关课题研究的院校，可将研究成果或阶段性研究成果，转化为论文，推荐至本刊。</w:t>
      </w:r>
    </w:p>
    <w:p>
      <w:pPr>
        <w:spacing w:line="600" w:lineRule="exact"/>
        <w:ind w:firstLine="640" w:firstLineChars="200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二、组稿要求</w:t>
      </w: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Arial"/>
          <w:color w:val="000000"/>
          <w:kern w:val="0"/>
          <w:szCs w:val="32"/>
        </w:rPr>
      </w:pPr>
      <w:r>
        <w:rPr>
          <w:rFonts w:ascii="仿宋" w:hAnsi="仿宋" w:eastAsia="仿宋" w:cs="Arial"/>
          <w:color w:val="000000"/>
          <w:kern w:val="0"/>
          <w:szCs w:val="32"/>
        </w:rPr>
        <w:t>1</w:t>
      </w:r>
      <w:r>
        <w:rPr>
          <w:rFonts w:hint="eastAsia" w:ascii="仿宋" w:hAnsi="仿宋" w:eastAsia="仿宋" w:cs="Arial"/>
          <w:color w:val="000000"/>
          <w:kern w:val="0"/>
          <w:szCs w:val="32"/>
        </w:rPr>
        <w:t>、</w:t>
      </w:r>
      <w:r>
        <w:rPr>
          <w:rFonts w:ascii="仿宋" w:hAnsi="仿宋" w:eastAsia="仿宋" w:cs="Arial"/>
          <w:color w:val="000000"/>
          <w:kern w:val="0"/>
          <w:szCs w:val="32"/>
        </w:rPr>
        <w:t xml:space="preserve"> 报送论文必须由本人撰写，严禁抄袭</w:t>
      </w:r>
      <w:r>
        <w:rPr>
          <w:rFonts w:hint="eastAsia" w:ascii="仿宋" w:hAnsi="仿宋" w:eastAsia="仿宋" w:cs="Arial"/>
          <w:color w:val="000000"/>
          <w:kern w:val="0"/>
          <w:szCs w:val="32"/>
        </w:rPr>
        <w:t>，查重率应低于30%，</w:t>
      </w:r>
      <w:r>
        <w:rPr>
          <w:rFonts w:ascii="仿宋" w:hAnsi="仿宋" w:eastAsia="仿宋" w:cs="Arial"/>
          <w:color w:val="000000"/>
          <w:kern w:val="0"/>
          <w:szCs w:val="32"/>
        </w:rPr>
        <w:t>字数在</w:t>
      </w:r>
      <w:r>
        <w:rPr>
          <w:rFonts w:hint="eastAsia" w:ascii="仿宋" w:hAnsi="仿宋" w:eastAsia="仿宋" w:cs="Arial"/>
          <w:color w:val="000000"/>
          <w:kern w:val="0"/>
          <w:szCs w:val="32"/>
        </w:rPr>
        <w:t>4</w:t>
      </w:r>
      <w:r>
        <w:rPr>
          <w:rFonts w:ascii="仿宋" w:hAnsi="仿宋" w:eastAsia="仿宋" w:cs="Arial"/>
          <w:color w:val="000000"/>
          <w:kern w:val="0"/>
          <w:szCs w:val="32"/>
        </w:rPr>
        <w:t>0</w:t>
      </w:r>
      <w:r>
        <w:rPr>
          <w:rFonts w:hint="eastAsia" w:ascii="仿宋" w:hAnsi="仿宋" w:eastAsia="仿宋" w:cs="Arial"/>
          <w:color w:val="000000"/>
          <w:kern w:val="0"/>
          <w:szCs w:val="32"/>
        </w:rPr>
        <w:t>0</w:t>
      </w:r>
      <w:r>
        <w:rPr>
          <w:rFonts w:ascii="仿宋" w:hAnsi="仿宋" w:eastAsia="仿宋" w:cs="Arial"/>
          <w:color w:val="000000"/>
          <w:kern w:val="0"/>
          <w:szCs w:val="32"/>
        </w:rPr>
        <w:t>0字以内</w:t>
      </w:r>
      <w:r>
        <w:rPr>
          <w:rFonts w:hint="eastAsia" w:ascii="仿宋" w:hAnsi="仿宋" w:eastAsia="仿宋" w:cs="Arial"/>
          <w:color w:val="000000"/>
          <w:kern w:val="0"/>
          <w:szCs w:val="32"/>
        </w:rPr>
        <w:t>。</w:t>
      </w: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Arial"/>
          <w:color w:val="000000"/>
          <w:kern w:val="0"/>
          <w:szCs w:val="32"/>
        </w:rPr>
      </w:pPr>
      <w:r>
        <w:rPr>
          <w:rFonts w:hint="eastAsia" w:ascii="仿宋" w:hAnsi="仿宋" w:eastAsia="仿宋" w:cs="Arial"/>
          <w:color w:val="000000"/>
          <w:kern w:val="0"/>
          <w:szCs w:val="32"/>
        </w:rPr>
        <w:t>2、报送论文必须是未在其他期刊发表过，在各类评选中获奖应在投稿时对获得奖项予以注明。</w:t>
      </w: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Arial"/>
          <w:color w:val="000000"/>
          <w:kern w:val="0"/>
          <w:szCs w:val="32"/>
        </w:rPr>
      </w:pPr>
      <w:r>
        <w:rPr>
          <w:rFonts w:hint="eastAsia" w:ascii="仿宋" w:hAnsi="仿宋" w:eastAsia="仿宋" w:cs="Arial"/>
          <w:color w:val="000000"/>
          <w:kern w:val="0"/>
          <w:szCs w:val="32"/>
        </w:rPr>
        <w:t>3、论文要做到</w:t>
      </w:r>
      <w:r>
        <w:rPr>
          <w:rFonts w:ascii="仿宋" w:hAnsi="仿宋" w:eastAsia="仿宋" w:cs="Arial"/>
          <w:color w:val="000000"/>
          <w:kern w:val="0"/>
          <w:szCs w:val="32"/>
        </w:rPr>
        <w:t>选题清晰，</w:t>
      </w:r>
      <w:r>
        <w:rPr>
          <w:rFonts w:hint="eastAsia" w:ascii="仿宋" w:hAnsi="仿宋" w:eastAsia="仿宋" w:cs="Arial"/>
          <w:color w:val="000000"/>
          <w:kern w:val="0"/>
          <w:szCs w:val="32"/>
        </w:rPr>
        <w:t>论点明确</w:t>
      </w:r>
      <w:r>
        <w:rPr>
          <w:rFonts w:ascii="仿宋" w:hAnsi="仿宋" w:eastAsia="仿宋" w:cs="Arial"/>
          <w:color w:val="000000"/>
          <w:kern w:val="0"/>
          <w:szCs w:val="32"/>
        </w:rPr>
        <w:t xml:space="preserve">、论据充分，有客观的事实、数据或典型案例。 </w:t>
      </w: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Arial"/>
          <w:color w:val="000000"/>
          <w:kern w:val="0"/>
          <w:szCs w:val="32"/>
        </w:rPr>
      </w:pPr>
      <w:r>
        <w:rPr>
          <w:rFonts w:hint="eastAsia" w:ascii="仿宋" w:hAnsi="仿宋" w:eastAsia="仿宋" w:cs="Arial"/>
          <w:color w:val="000000"/>
          <w:kern w:val="0"/>
          <w:szCs w:val="32"/>
        </w:rPr>
        <w:t>4、</w:t>
      </w:r>
      <w:r>
        <w:rPr>
          <w:rFonts w:ascii="仿宋" w:hAnsi="仿宋" w:eastAsia="仿宋" w:cs="Arial"/>
          <w:color w:val="000000"/>
          <w:kern w:val="0"/>
          <w:szCs w:val="32"/>
        </w:rPr>
        <w:t>论文</w:t>
      </w:r>
      <w:r>
        <w:rPr>
          <w:rFonts w:hint="eastAsia" w:ascii="仿宋" w:hAnsi="仿宋" w:eastAsia="仿宋" w:cs="Arial"/>
          <w:color w:val="000000"/>
          <w:kern w:val="0"/>
          <w:szCs w:val="32"/>
        </w:rPr>
        <w:t>要</w:t>
      </w:r>
      <w:r>
        <w:rPr>
          <w:rFonts w:ascii="仿宋" w:hAnsi="仿宋" w:eastAsia="仿宋" w:cs="Arial"/>
          <w:color w:val="000000"/>
          <w:kern w:val="0"/>
          <w:szCs w:val="32"/>
        </w:rPr>
        <w:t>有创新性，</w:t>
      </w:r>
      <w:r>
        <w:rPr>
          <w:rFonts w:hint="eastAsia" w:ascii="仿宋" w:hAnsi="仿宋" w:eastAsia="仿宋" w:cs="Arial"/>
          <w:color w:val="000000"/>
          <w:kern w:val="0"/>
          <w:szCs w:val="32"/>
        </w:rPr>
        <w:t>观点和方法要针对本领域或本专业（学科）急待解决的问题，有推广价值、可靠性强、实用性好</w:t>
      </w:r>
      <w:r>
        <w:rPr>
          <w:rFonts w:ascii="仿宋" w:hAnsi="仿宋" w:eastAsia="仿宋" w:cs="Arial"/>
          <w:color w:val="000000"/>
          <w:kern w:val="0"/>
          <w:szCs w:val="32"/>
        </w:rPr>
        <w:t>。</w:t>
      </w: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Arial"/>
          <w:color w:val="000000"/>
          <w:kern w:val="0"/>
          <w:szCs w:val="32"/>
        </w:rPr>
      </w:pPr>
      <w:r>
        <w:rPr>
          <w:rFonts w:ascii="仿宋" w:hAnsi="仿宋" w:eastAsia="仿宋" w:cs="Arial"/>
          <w:color w:val="000000"/>
          <w:kern w:val="0"/>
          <w:szCs w:val="32"/>
        </w:rPr>
        <w:t>5</w:t>
      </w:r>
      <w:r>
        <w:rPr>
          <w:rFonts w:hint="eastAsia" w:ascii="仿宋" w:hAnsi="仿宋" w:eastAsia="仿宋" w:cs="Arial"/>
          <w:color w:val="000000"/>
          <w:kern w:val="0"/>
          <w:szCs w:val="32"/>
        </w:rPr>
        <w:t>、</w:t>
      </w:r>
      <w:r>
        <w:rPr>
          <w:rFonts w:ascii="仿宋" w:hAnsi="仿宋" w:eastAsia="仿宋" w:cs="Arial"/>
          <w:color w:val="000000"/>
          <w:kern w:val="0"/>
          <w:szCs w:val="32"/>
        </w:rPr>
        <w:t>论文</w:t>
      </w:r>
      <w:r>
        <w:rPr>
          <w:rFonts w:hint="eastAsia" w:ascii="仿宋" w:hAnsi="仿宋" w:eastAsia="仿宋" w:cs="Arial"/>
          <w:color w:val="000000"/>
          <w:kern w:val="0"/>
          <w:szCs w:val="32"/>
        </w:rPr>
        <w:t>要格式规范，</w:t>
      </w:r>
      <w:r>
        <w:rPr>
          <w:rFonts w:ascii="仿宋" w:hAnsi="仿宋" w:eastAsia="仿宋" w:cs="Arial"/>
          <w:color w:val="000000"/>
          <w:kern w:val="0"/>
          <w:szCs w:val="32"/>
        </w:rPr>
        <w:t>应</w:t>
      </w:r>
      <w:r>
        <w:rPr>
          <w:rFonts w:hint="eastAsia" w:ascii="仿宋" w:hAnsi="仿宋" w:eastAsia="仿宋" w:cs="Arial"/>
          <w:color w:val="000000"/>
          <w:kern w:val="0"/>
          <w:szCs w:val="32"/>
        </w:rPr>
        <w:t>严格按照附件格式要求完成</w:t>
      </w:r>
      <w:r>
        <w:rPr>
          <w:rFonts w:ascii="仿宋" w:hAnsi="仿宋" w:eastAsia="仿宋" w:cs="Arial"/>
          <w:color w:val="000000"/>
          <w:kern w:val="0"/>
          <w:szCs w:val="32"/>
        </w:rPr>
        <w:t>。</w:t>
      </w:r>
      <w:r>
        <w:rPr>
          <w:rFonts w:hint="eastAsia" w:ascii="仿宋" w:hAnsi="仿宋" w:eastAsia="仿宋" w:cs="Arial"/>
          <w:color w:val="000000"/>
          <w:kern w:val="0"/>
          <w:szCs w:val="32"/>
        </w:rPr>
        <w:t>摘要与关键词部分必须英译，</w:t>
      </w:r>
      <w:r>
        <w:rPr>
          <w:rFonts w:ascii="仿宋" w:hAnsi="仿宋" w:eastAsia="仿宋" w:cs="Arial"/>
          <w:color w:val="000000"/>
          <w:kern w:val="0"/>
          <w:szCs w:val="32"/>
        </w:rPr>
        <w:t>引用参考文献时间以近期为主，尽量减少用教科书为参考，以采用期刊和课题研究论文等为主。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" w:hAnsi="仿宋" w:eastAsia="仿宋" w:cs="Arial"/>
          <w:color w:val="000000"/>
          <w:kern w:val="0"/>
          <w:szCs w:val="32"/>
        </w:rPr>
      </w:pPr>
      <w:r>
        <w:rPr>
          <w:rFonts w:hint="eastAsia" w:ascii="仿宋" w:hAnsi="仿宋" w:eastAsia="仿宋" w:cs="Arial"/>
          <w:color w:val="000000"/>
          <w:kern w:val="0"/>
          <w:szCs w:val="32"/>
        </w:rPr>
        <w:t>6、为了活跃版面，论文中配备适当的与教学或论文有关的图片，图片请按原图单列文件夹。</w:t>
      </w: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Arial"/>
          <w:color w:val="000000"/>
          <w:kern w:val="0"/>
          <w:szCs w:val="32"/>
        </w:rPr>
      </w:pPr>
      <w:r>
        <w:rPr>
          <w:rFonts w:hint="eastAsia" w:ascii="仿宋" w:hAnsi="仿宋" w:eastAsia="仿宋" w:cs="Arial"/>
          <w:color w:val="000000"/>
          <w:kern w:val="0"/>
          <w:szCs w:val="32"/>
        </w:rPr>
        <w:t>7、论文递交前必须经本单位组织专家初审过关。</w:t>
      </w:r>
    </w:p>
    <w:p>
      <w:pPr>
        <w:widowControl/>
        <w:spacing w:line="600" w:lineRule="exact"/>
        <w:ind w:firstLine="640" w:firstLineChars="200"/>
        <w:jc w:val="left"/>
        <w:rPr>
          <w:rFonts w:ascii="仿宋" w:hAnsi="仿宋" w:eastAsia="仿宋" w:cs="Arial"/>
          <w:color w:val="000000"/>
          <w:kern w:val="0"/>
          <w:szCs w:val="32"/>
        </w:rPr>
      </w:pPr>
      <w:r>
        <w:rPr>
          <w:rFonts w:hint="eastAsia" w:ascii="仿宋" w:hAnsi="仿宋" w:eastAsia="仿宋" w:cs="Arial"/>
          <w:color w:val="000000"/>
          <w:kern w:val="0"/>
          <w:szCs w:val="32"/>
        </w:rPr>
        <w:t>8、</w:t>
      </w:r>
      <w:r>
        <w:rPr>
          <w:rFonts w:ascii="仿宋" w:hAnsi="仿宋" w:eastAsia="仿宋" w:cs="Arial"/>
          <w:color w:val="000000"/>
          <w:kern w:val="0"/>
          <w:szCs w:val="32"/>
        </w:rPr>
        <w:t>来稿请注明作者姓名、单位、联系电话、邮件</w:t>
      </w:r>
      <w:r>
        <w:rPr>
          <w:rFonts w:hint="eastAsia" w:ascii="仿宋" w:hAnsi="仿宋" w:eastAsia="仿宋" w:cs="Arial"/>
          <w:color w:val="000000"/>
          <w:kern w:val="0"/>
          <w:szCs w:val="32"/>
        </w:rPr>
        <w:t>等相关信息；为了方便支付稿酬，来稿请提供本人身份证号码、微信号码。</w:t>
      </w:r>
    </w:p>
    <w:p>
      <w:pPr>
        <w:spacing w:line="600" w:lineRule="exact"/>
        <w:ind w:firstLine="640" w:firstLineChars="200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三、图片新闻投稿要求</w:t>
      </w:r>
    </w:p>
    <w:p>
      <w:pPr>
        <w:spacing w:line="600" w:lineRule="exact"/>
        <w:ind w:firstLine="640" w:firstLineChars="200"/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本刊设图片新闻栏目，主要刊登校内、校企和校际之间的教研、学习、考察、交流等相关新闻信息。具体形式为新闻图片（照片原图、清晰，正常拍照尺寸大小）、活动标题及相关说明。图片新闻由各校通讯员负责收集投递。</w:t>
      </w:r>
    </w:p>
    <w:p>
      <w:pPr>
        <w:spacing w:line="600" w:lineRule="exact"/>
        <w:ind w:firstLine="640" w:firstLineChars="200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四、其它事项</w:t>
      </w:r>
    </w:p>
    <w:p>
      <w:pPr>
        <w:spacing w:line="600" w:lineRule="exact"/>
        <w:ind w:firstLine="640" w:firstLineChars="200"/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1、为了有效地组织稿源，请各技工院校、培训机构、行业协会、专业委员会务必推荐1名在职教师为本刊兼职通讯员，如有变动请及时与我室联系变更。</w:t>
      </w:r>
    </w:p>
    <w:p>
      <w:pPr>
        <w:spacing w:line="600" w:lineRule="exact"/>
        <w:ind w:firstLine="640" w:firstLineChars="200"/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2、除特别约稿外，投稿统一由通讯员收集。通讯员按照本刊论文格式要求统一论文格式，并组织本单位专家对论文质量进行初审，初审合格的稿件填写初审意见后，以电子版形式投递。</w:t>
      </w:r>
    </w:p>
    <w:p>
      <w:pPr>
        <w:spacing w:line="600" w:lineRule="exact"/>
        <w:ind w:firstLine="640" w:firstLineChars="200"/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2、论文终审意见本刊将适时以电子邮件形式反馈至各通讯员。</w:t>
      </w:r>
    </w:p>
    <w:p>
      <w:pPr>
        <w:spacing w:line="600" w:lineRule="exact"/>
        <w:ind w:firstLine="640" w:firstLineChars="200"/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3、已确定选登的论文，本刊将直接与作者本人联系，以电子邮件形式将修改意见反馈至作者本人。</w:t>
      </w:r>
    </w:p>
    <w:p>
      <w:pPr>
        <w:spacing w:line="600" w:lineRule="exact"/>
        <w:ind w:left="2240" w:leftChars="200" w:hanging="1600" w:hangingChars="500"/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联系方式：湖南省职业技术培训研究室（省人社厅综合楼901室）</w:t>
      </w:r>
    </w:p>
    <w:p>
      <w:pPr>
        <w:spacing w:line="600" w:lineRule="exact"/>
        <w:ind w:firstLine="640" w:firstLineChars="200"/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联 系 人：梁仲才、刘奇、罗家龙</w:t>
      </w:r>
    </w:p>
    <w:p>
      <w:pPr>
        <w:spacing w:line="600" w:lineRule="exact"/>
        <w:ind w:firstLine="640" w:firstLineChars="200"/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联系电话：0731-84900476      传真：0731-84900490</w:t>
      </w:r>
    </w:p>
    <w:p>
      <w:pPr>
        <w:spacing w:line="600" w:lineRule="exact"/>
        <w:ind w:firstLine="640" w:firstLineChars="200"/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投稿邮箱：</w:t>
      </w:r>
      <w:r>
        <w:fldChar w:fldCharType="begin"/>
      </w:r>
      <w:r>
        <w:instrText xml:space="preserve"> HYPERLINK "mailto:hxgj901@126.com" </w:instrText>
      </w:r>
      <w:r>
        <w:fldChar w:fldCharType="separate"/>
      </w:r>
      <w:r>
        <w:rPr>
          <w:rStyle w:val="9"/>
          <w:rFonts w:hint="eastAsia" w:ascii="仿宋" w:hAnsi="仿宋" w:eastAsia="仿宋"/>
          <w:szCs w:val="32"/>
        </w:rPr>
        <w:t>hxgj901@126.com</w:t>
      </w:r>
      <w:r>
        <w:rPr>
          <w:rStyle w:val="9"/>
          <w:rFonts w:hint="eastAsia" w:ascii="仿宋" w:hAnsi="仿宋" w:eastAsia="仿宋"/>
          <w:szCs w:val="32"/>
        </w:rPr>
        <w:fldChar w:fldCharType="end"/>
      </w:r>
      <w:r>
        <w:rPr>
          <w:rFonts w:hint="eastAsia" w:ascii="仿宋" w:hAnsi="仿宋" w:eastAsia="仿宋"/>
          <w:szCs w:val="32"/>
        </w:rPr>
        <w:t xml:space="preserve">    邮编：410004</w:t>
      </w:r>
    </w:p>
    <w:p>
      <w:pPr>
        <w:spacing w:line="600" w:lineRule="exact"/>
        <w:ind w:firstLine="640" w:firstLineChars="200"/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通讯地址：长沙市天心区银杏路6号</w:t>
      </w:r>
    </w:p>
    <w:p>
      <w:pPr>
        <w:spacing w:line="600" w:lineRule="exact"/>
        <w:ind w:left="1920" w:leftChars="200" w:hanging="1280" w:hangingChars="400"/>
        <w:rPr>
          <w:rFonts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附件：《湖南技工教育研究》论文封面及格式</w:t>
      </w:r>
    </w:p>
    <w:p>
      <w:pPr>
        <w:spacing w:line="600" w:lineRule="exact"/>
        <w:ind w:firstLine="4176" w:firstLineChars="1300"/>
        <w:rPr>
          <w:rFonts w:ascii="仿宋" w:hAnsi="仿宋" w:eastAsia="仿宋"/>
          <w:b/>
          <w:bCs/>
          <w:szCs w:val="32"/>
        </w:rPr>
      </w:pPr>
    </w:p>
    <w:p>
      <w:pPr>
        <w:spacing w:line="600" w:lineRule="exact"/>
        <w:ind w:firstLine="4176" w:firstLineChars="1300"/>
        <w:rPr>
          <w:rFonts w:ascii="仿宋" w:hAnsi="仿宋" w:eastAsia="仿宋"/>
          <w:b/>
          <w:bCs/>
          <w:szCs w:val="32"/>
        </w:rPr>
      </w:pPr>
      <w:r>
        <w:rPr>
          <w:rFonts w:hint="eastAsia" w:ascii="仿宋" w:hAnsi="仿宋" w:eastAsia="仿宋"/>
          <w:b/>
          <w:bCs/>
          <w:szCs w:val="32"/>
        </w:rPr>
        <w:t>湖南省职业技术培训教研室</w:t>
      </w:r>
    </w:p>
    <w:p>
      <w:pPr>
        <w:spacing w:line="600" w:lineRule="exact"/>
        <w:ind w:firstLine="4176" w:firstLineChars="1300"/>
        <w:rPr>
          <w:rFonts w:ascii="仿宋" w:hAnsi="仿宋" w:eastAsia="仿宋"/>
          <w:b/>
          <w:bCs/>
          <w:szCs w:val="32"/>
        </w:rPr>
      </w:pPr>
      <w:r>
        <w:rPr>
          <w:rFonts w:hint="eastAsia" w:ascii="仿宋" w:hAnsi="仿宋" w:eastAsia="仿宋"/>
          <w:b/>
          <w:bCs/>
          <w:szCs w:val="32"/>
        </w:rPr>
        <w:t xml:space="preserve">     2019年6月 </w:t>
      </w:r>
    </w:p>
    <w:p>
      <w:pPr>
        <w:widowControl/>
        <w:spacing w:line="460" w:lineRule="exact"/>
        <w:rPr>
          <w:rFonts w:ascii="黑体" w:hAnsi="Arial" w:eastAsia="黑体" w:cs="Arial"/>
          <w:bCs/>
          <w:color w:val="000000"/>
          <w:kern w:val="0"/>
          <w:szCs w:val="32"/>
        </w:rPr>
      </w:pPr>
      <w:r>
        <w:rPr>
          <w:rFonts w:hint="eastAsia" w:ascii="黑体" w:hAnsi="Arial" w:eastAsia="黑体" w:cs="Arial"/>
          <w:bCs/>
          <w:color w:val="000000"/>
          <w:kern w:val="0"/>
          <w:szCs w:val="32"/>
        </w:rPr>
        <w:t>附件</w:t>
      </w:r>
    </w:p>
    <w:p>
      <w:pPr>
        <w:widowControl/>
        <w:spacing w:line="460" w:lineRule="exact"/>
        <w:rPr>
          <w:rFonts w:ascii="Arial" w:hAnsi="Arial" w:cs="Arial"/>
          <w:b/>
          <w:bCs/>
          <w:color w:val="000000"/>
          <w:kern w:val="0"/>
          <w:szCs w:val="32"/>
        </w:rPr>
      </w:pPr>
    </w:p>
    <w:p>
      <w:pPr>
        <w:widowControl/>
        <w:spacing w:line="460" w:lineRule="exact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论文封面及格式</w:t>
      </w:r>
    </w:p>
    <w:p>
      <w:pPr>
        <w:widowControl/>
        <w:spacing w:line="460" w:lineRule="exact"/>
        <w:jc w:val="center"/>
        <w:rPr>
          <w:rFonts w:ascii="宋体" w:hAnsi="宋体" w:eastAsia="宋体"/>
          <w:b/>
          <w:sz w:val="44"/>
          <w:szCs w:val="44"/>
        </w:rPr>
      </w:pPr>
    </w:p>
    <w:p>
      <w:pPr>
        <w:widowControl/>
        <w:spacing w:line="460" w:lineRule="exact"/>
        <w:jc w:val="center"/>
        <w:rPr>
          <w:rFonts w:ascii="黑体" w:hAnsi="宋体" w:eastAsia="黑体" w:cs="Arial"/>
          <w:bCs/>
          <w:color w:val="000000"/>
          <w:kern w:val="0"/>
          <w:szCs w:val="32"/>
        </w:rPr>
      </w:pPr>
      <w:r>
        <w:rPr>
          <w:rFonts w:hint="eastAsia" w:ascii="黑体" w:hAnsi="宋体" w:eastAsia="黑体"/>
          <w:szCs w:val="32"/>
        </w:rPr>
        <w:t>论文封面</w:t>
      </w:r>
    </w:p>
    <w:p>
      <w:pPr>
        <w:widowControl/>
        <w:spacing w:line="460" w:lineRule="exact"/>
        <w:rPr>
          <w:rFonts w:ascii="Arial" w:hAnsi="Arial" w:cs="Arial"/>
          <w:b/>
          <w:bCs/>
          <w:color w:val="000000"/>
          <w:kern w:val="0"/>
          <w:szCs w:val="32"/>
        </w:rPr>
      </w:pPr>
    </w:p>
    <w:p>
      <w:pPr>
        <w:ind w:firstLine="1440" w:firstLineChars="450"/>
        <w:rPr>
          <w:rFonts w:ascii="仿宋_GB2312" w:hAnsi="华文仿宋"/>
          <w:szCs w:val="32"/>
        </w:rPr>
      </w:pPr>
      <w:r>
        <w:rPr>
          <w:rFonts w:hint="eastAsia" w:ascii="仿宋_GB2312" w:hAnsi="华文仿宋"/>
          <w:szCs w:val="32"/>
        </w:rPr>
        <w:t>论文题目：</w:t>
      </w:r>
      <w:r>
        <w:rPr>
          <w:rFonts w:hint="eastAsia" w:ascii="仿宋_GB2312" w:hAnsi="华文仿宋"/>
          <w:szCs w:val="32"/>
          <w:u w:val="single"/>
        </w:rPr>
        <w:t xml:space="preserve">　　　　　　　　　　　　 </w:t>
      </w:r>
    </w:p>
    <w:p>
      <w:pPr>
        <w:ind w:firstLine="1420" w:firstLineChars="444"/>
        <w:rPr>
          <w:rFonts w:ascii="仿宋_GB2312" w:hAnsi="华文仿宋"/>
          <w:szCs w:val="32"/>
          <w:u w:val="single"/>
        </w:rPr>
      </w:pPr>
      <w:r>
        <w:rPr>
          <w:rFonts w:hint="eastAsia" w:ascii="仿宋_GB2312" w:hAnsi="华文仿宋"/>
          <w:szCs w:val="32"/>
        </w:rPr>
        <w:t>作者姓名：</w:t>
      </w:r>
      <w:r>
        <w:rPr>
          <w:rFonts w:hint="eastAsia" w:ascii="仿宋_GB2312" w:hAnsi="华文仿宋"/>
          <w:szCs w:val="32"/>
          <w:u w:val="single"/>
        </w:rPr>
        <w:t>　　　　　　　　　　　 　</w:t>
      </w:r>
    </w:p>
    <w:p>
      <w:pPr>
        <w:ind w:firstLine="1420" w:firstLineChars="444"/>
        <w:rPr>
          <w:rFonts w:ascii="仿宋_GB2312" w:hAnsi="华文仿宋"/>
          <w:szCs w:val="32"/>
          <w:bdr w:val="single" w:color="auto" w:sz="4" w:space="0"/>
        </w:rPr>
      </w:pPr>
      <w:r>
        <w:rPr>
          <w:rFonts w:hint="eastAsia" w:ascii="仿宋_GB2312" w:hAnsi="华文仿宋"/>
          <w:szCs w:val="32"/>
        </w:rPr>
        <w:t>单    位：</w:t>
      </w:r>
      <w:r>
        <w:rPr>
          <w:rFonts w:hint="eastAsia" w:ascii="仿宋_GB2312" w:hAnsi="华文仿宋"/>
          <w:szCs w:val="32"/>
          <w:u w:val="single"/>
        </w:rPr>
        <w:t xml:space="preserve">　　　　　　　　　　　　 </w:t>
      </w:r>
    </w:p>
    <w:p>
      <w:pPr>
        <w:ind w:firstLine="1420" w:firstLineChars="444"/>
        <w:rPr>
          <w:rFonts w:ascii="仿宋_GB2312" w:hAnsi="华文仿宋"/>
          <w:szCs w:val="32"/>
          <w:u w:val="single"/>
        </w:rPr>
      </w:pPr>
      <w:r>
        <w:rPr>
          <w:rFonts w:hint="eastAsia" w:ascii="仿宋_GB2312" w:hAnsi="华文仿宋"/>
          <w:szCs w:val="32"/>
        </w:rPr>
        <w:t>职</w:t>
      </w:r>
      <w:r>
        <w:rPr>
          <w:rFonts w:hint="eastAsia" w:ascii="仿宋_GB2312" w:hAnsi="华文仿宋"/>
          <w:spacing w:val="-10"/>
          <w:szCs w:val="32"/>
        </w:rPr>
        <w:t>务</w:t>
      </w:r>
      <w:r>
        <w:rPr>
          <w:rFonts w:hint="eastAsia" w:ascii="仿宋_GB2312" w:hAnsi="华文仿宋"/>
          <w:spacing w:val="-10"/>
          <w:sz w:val="21"/>
          <w:szCs w:val="21"/>
        </w:rPr>
        <w:t>（职称）</w:t>
      </w:r>
      <w:r>
        <w:rPr>
          <w:rFonts w:hint="eastAsia" w:ascii="仿宋_GB2312" w:hAnsi="华文仿宋"/>
          <w:szCs w:val="32"/>
        </w:rPr>
        <w:t>：</w:t>
      </w:r>
      <w:r>
        <w:rPr>
          <w:rFonts w:hint="eastAsia" w:ascii="仿宋_GB2312" w:hAnsi="华文仿宋"/>
          <w:szCs w:val="32"/>
          <w:u w:val="single"/>
        </w:rPr>
        <w:t xml:space="preserve">　　　　　　　　　　　　 </w:t>
      </w:r>
    </w:p>
    <w:p>
      <w:pPr>
        <w:ind w:firstLine="1420" w:firstLineChars="444"/>
        <w:rPr>
          <w:rFonts w:ascii="仿宋_GB2312" w:hAnsi="华文仿宋"/>
          <w:szCs w:val="32"/>
        </w:rPr>
      </w:pPr>
      <w:r>
        <w:rPr>
          <w:rFonts w:hint="eastAsia" w:ascii="仿宋_GB2312" w:hAnsi="华文仿宋"/>
          <w:szCs w:val="32"/>
        </w:rPr>
        <w:t>研究方向：</w:t>
      </w:r>
      <w:r>
        <w:rPr>
          <w:rFonts w:hint="eastAsia" w:ascii="仿宋_GB2312" w:hAnsi="华文仿宋"/>
          <w:szCs w:val="32"/>
          <w:u w:val="single"/>
        </w:rPr>
        <w:t xml:space="preserve">　　　　　　　　　　　　 </w:t>
      </w:r>
    </w:p>
    <w:p>
      <w:pPr>
        <w:ind w:firstLine="1420" w:firstLineChars="444"/>
        <w:rPr>
          <w:rFonts w:ascii="仿宋_GB2312" w:hAnsi="华文仿宋"/>
          <w:szCs w:val="32"/>
          <w:u w:val="single"/>
        </w:rPr>
      </w:pPr>
      <w:r>
        <w:rPr>
          <w:rFonts w:hint="eastAsia" w:ascii="仿宋_GB2312" w:hAnsi="华文仿宋"/>
          <w:szCs w:val="32"/>
        </w:rPr>
        <w:t>联系电话：</w:t>
      </w:r>
      <w:r>
        <w:rPr>
          <w:rFonts w:hint="eastAsia" w:ascii="仿宋_GB2312" w:hAnsi="华文仿宋"/>
          <w:szCs w:val="32"/>
          <w:u w:val="single"/>
        </w:rPr>
        <w:t xml:space="preserve">　　　　　　　　　　　　 </w:t>
      </w:r>
    </w:p>
    <w:p>
      <w:pPr>
        <w:ind w:firstLine="1414" w:firstLineChars="442"/>
        <w:rPr>
          <w:rFonts w:ascii="仿宋_GB2312" w:hAnsi="华文仿宋"/>
          <w:szCs w:val="32"/>
          <w:u w:val="single"/>
        </w:rPr>
      </w:pPr>
      <w:r>
        <w:rPr>
          <w:rFonts w:hint="eastAsia" w:ascii="仿宋_GB2312" w:hAnsi="华文仿宋"/>
          <w:szCs w:val="32"/>
        </w:rPr>
        <w:t xml:space="preserve">身份证号码： </w:t>
      </w:r>
      <w:r>
        <w:rPr>
          <w:rFonts w:hint="eastAsia" w:ascii="仿宋_GB2312" w:hAnsi="华文仿宋"/>
          <w:szCs w:val="32"/>
          <w:u w:val="single"/>
        </w:rPr>
        <w:t>　　　　　　　　　　　</w:t>
      </w:r>
    </w:p>
    <w:p>
      <w:pPr>
        <w:ind w:firstLine="1420" w:firstLineChars="444"/>
      </w:pPr>
      <w:r>
        <w:rPr>
          <w:rFonts w:hint="eastAsia" w:ascii="仿宋_GB2312" w:hAnsi="华文仿宋"/>
          <w:szCs w:val="32"/>
        </w:rPr>
        <w:t>微信号码：</w:t>
      </w:r>
      <w:r>
        <w:rPr>
          <w:rFonts w:hint="eastAsia" w:ascii="仿宋_GB2312" w:hAnsi="华文仿宋"/>
          <w:szCs w:val="32"/>
          <w:u w:val="single"/>
        </w:rPr>
        <w:t xml:space="preserve">　　　　　　　　　　　　 </w:t>
      </w:r>
    </w:p>
    <w:p>
      <w:pPr>
        <w:ind w:firstLine="1420" w:firstLineChars="444"/>
      </w:pPr>
      <w:r>
        <w:rPr>
          <w:rFonts w:hint="eastAsia" w:ascii="仿宋_GB2312" w:hAnsi="华文仿宋"/>
          <w:szCs w:val="32"/>
        </w:rPr>
        <w:t>电子邮箱：</w:t>
      </w:r>
      <w:r>
        <w:rPr>
          <w:rFonts w:hint="eastAsia" w:ascii="仿宋_GB2312" w:hAnsi="华文仿宋"/>
          <w:szCs w:val="32"/>
          <w:u w:val="single"/>
        </w:rPr>
        <w:t xml:space="preserve">　　　　　　　　　　　　 </w:t>
      </w:r>
    </w:p>
    <w:p>
      <w:pPr>
        <w:rPr>
          <w:rFonts w:ascii="宋体" w:hAnsi="宋体" w:eastAsia="宋体"/>
          <w:szCs w:val="32"/>
        </w:rPr>
      </w:pPr>
      <w:r>
        <w:rPr>
          <w:rFonts w:hint="eastAsia" w:ascii="宋体" w:hAnsi="宋体" w:eastAsia="宋体"/>
          <w:spacing w:val="-20"/>
          <w:szCs w:val="32"/>
        </w:rPr>
        <w:t xml:space="preserve">            是否曾获奖：</w:t>
      </w:r>
      <w:r>
        <w:rPr>
          <w:rFonts w:hint="eastAsia" w:ascii="仿宋_GB2312" w:hAnsi="华文仿宋"/>
          <w:szCs w:val="32"/>
          <w:u w:val="single"/>
        </w:rPr>
        <w:t>（如获奖填写获奖情况）　</w:t>
      </w:r>
    </w:p>
    <w:p>
      <w:pPr>
        <w:rPr>
          <w:rFonts w:ascii="宋体" w:hAnsi="宋体" w:eastAsia="宋体"/>
          <w:szCs w:val="32"/>
        </w:rPr>
      </w:pPr>
      <w:r>
        <w:rPr>
          <w:rFonts w:hint="eastAsia" w:ascii="宋体" w:hAnsi="宋体" w:eastAsia="宋体"/>
          <w:szCs w:val="32"/>
        </w:rPr>
        <w:t xml:space="preserve">         初审情况：</w:t>
      </w:r>
    </w:p>
    <w:tbl>
      <w:tblPr>
        <w:tblStyle w:val="6"/>
        <w:tblW w:w="5760" w:type="dxa"/>
        <w:tblInd w:w="15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</w:trPr>
        <w:tc>
          <w:tcPr>
            <w:tcW w:w="5760" w:type="dxa"/>
          </w:tcPr>
          <w:p>
            <w:pPr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要求填写以下信息：</w:t>
            </w:r>
          </w:p>
          <w:p>
            <w:pPr>
              <w:rPr>
                <w:rFonts w:ascii="宋体" w:hAnsi="宋体" w:eastAsia="宋体"/>
                <w:kern w:val="0"/>
                <w:sz w:val="21"/>
                <w:szCs w:val="21"/>
              </w:rPr>
            </w:pPr>
          </w:p>
          <w:p>
            <w:pPr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 xml:space="preserve">      1．格式是否规范。</w:t>
            </w:r>
          </w:p>
          <w:p>
            <w:pPr>
              <w:ind w:firstLine="648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2．论文有否抄袭或在其它期刊发表。</w:t>
            </w:r>
          </w:p>
          <w:p>
            <w:pPr>
              <w:ind w:firstLine="648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3．语言是否清晰、流畅。</w:t>
            </w:r>
          </w:p>
          <w:p>
            <w:pPr>
              <w:ind w:firstLine="648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4．图表标准是否明确。</w:t>
            </w:r>
          </w:p>
          <w:p>
            <w:pPr>
              <w:ind w:firstLine="648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5．是否有一定的实用性、创新性和推广价值。</w:t>
            </w:r>
          </w:p>
          <w:p>
            <w:pPr>
              <w:ind w:firstLine="648"/>
              <w:rPr>
                <w:rFonts w:ascii="宋体" w:hAnsi="宋体" w:eastAsia="宋体"/>
                <w:kern w:val="0"/>
                <w:sz w:val="21"/>
                <w:szCs w:val="21"/>
              </w:rPr>
            </w:pPr>
          </w:p>
          <w:p>
            <w:pPr>
              <w:ind w:firstLine="648"/>
              <w:rPr>
                <w:rFonts w:ascii="宋体" w:hAnsi="宋体" w:eastAsia="宋体"/>
                <w:kern w:val="0"/>
                <w:sz w:val="21"/>
                <w:szCs w:val="21"/>
              </w:rPr>
            </w:pPr>
          </w:p>
          <w:p>
            <w:pPr>
              <w:ind w:firstLine="648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通讯员：×××</w:t>
            </w:r>
          </w:p>
          <w:p>
            <w:pPr>
              <w:ind w:firstLine="648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日  期：×××</w:t>
            </w:r>
          </w:p>
          <w:p>
            <w:pPr>
              <w:ind w:firstLine="648"/>
              <w:rPr>
                <w:rFonts w:ascii="宋体" w:hAnsi="宋体" w:eastAsia="宋体"/>
                <w:kern w:val="0"/>
                <w:szCs w:val="32"/>
              </w:rPr>
            </w:pPr>
          </w:p>
        </w:tc>
      </w:tr>
    </w:tbl>
    <w:p>
      <w:pPr>
        <w:rPr>
          <w:rFonts w:ascii="宋体" w:hAnsi="宋体" w:eastAsia="宋体"/>
          <w:szCs w:val="32"/>
        </w:rPr>
      </w:pPr>
    </w:p>
    <w:p>
      <w:pPr>
        <w:widowControl/>
        <w:spacing w:line="460" w:lineRule="exact"/>
        <w:jc w:val="center"/>
        <w:rPr>
          <w:rFonts w:ascii="黑体" w:hAnsi="宋体" w:eastAsia="黑体"/>
          <w:szCs w:val="32"/>
        </w:rPr>
      </w:pPr>
    </w:p>
    <w:p>
      <w:pPr>
        <w:widowControl/>
        <w:spacing w:line="460" w:lineRule="exact"/>
        <w:jc w:val="center"/>
        <w:rPr>
          <w:rFonts w:ascii="黑体" w:hAnsi="宋体" w:eastAsia="黑体"/>
          <w:szCs w:val="32"/>
        </w:rPr>
      </w:pPr>
      <w:r>
        <w:rPr>
          <w:rFonts w:hint="eastAsia" w:ascii="黑体" w:hAnsi="宋体" w:eastAsia="黑体"/>
          <w:szCs w:val="32"/>
        </w:rPr>
        <w:t>论文格式</w:t>
      </w:r>
    </w:p>
    <w:p>
      <w:pPr>
        <w:widowControl/>
        <w:spacing w:line="460" w:lineRule="exact"/>
        <w:jc w:val="center"/>
        <w:rPr>
          <w:rFonts w:ascii="黑体" w:hAnsi="宋体" w:eastAsia="黑体"/>
          <w:szCs w:val="32"/>
        </w:rPr>
      </w:pPr>
    </w:p>
    <w:p>
      <w:pPr>
        <w:widowControl/>
        <w:spacing w:line="460" w:lineRule="exact"/>
        <w:jc w:val="center"/>
        <w:rPr>
          <w:rFonts w:ascii="Arial" w:hAnsi="Arial" w:cs="Arial"/>
          <w:color w:val="000000"/>
          <w:kern w:val="0"/>
          <w:sz w:val="28"/>
          <w:szCs w:val="28"/>
        </w:rPr>
      </w:pPr>
      <w:r>
        <w:rPr>
          <w:rFonts w:ascii="Arial" w:hAnsi="Arial" w:cs="Arial"/>
          <w:b/>
          <w:bCs/>
          <w:color w:val="000000"/>
          <w:kern w:val="0"/>
          <w:sz w:val="28"/>
          <w:szCs w:val="28"/>
        </w:rPr>
        <w:t>××××(标题：二号黑体加粗，居中)</w:t>
      </w:r>
    </w:p>
    <w:p>
      <w:pPr>
        <w:widowControl/>
        <w:spacing w:line="460" w:lineRule="exact"/>
        <w:jc w:val="center"/>
        <w:rPr>
          <w:rFonts w:ascii="Arial" w:hAnsi="Arial" w:cs="Arial"/>
          <w:color w:val="000000"/>
          <w:kern w:val="0"/>
          <w:sz w:val="28"/>
          <w:szCs w:val="28"/>
        </w:rPr>
      </w:pPr>
      <w:r>
        <w:rPr>
          <w:rFonts w:ascii="Arial" w:hAnsi="Arial" w:cs="Arial"/>
          <w:color w:val="000000"/>
          <w:kern w:val="0"/>
          <w:sz w:val="28"/>
          <w:szCs w:val="28"/>
        </w:rPr>
        <w:t>---××××(副标题：小二号黑体，居中)</w:t>
      </w:r>
    </w:p>
    <w:p>
      <w:pPr>
        <w:widowControl/>
        <w:spacing w:line="460" w:lineRule="exact"/>
        <w:jc w:val="center"/>
        <w:rPr>
          <w:rFonts w:ascii="Arial" w:hAnsi="Arial" w:cs="Arial"/>
          <w:color w:val="000000"/>
          <w:kern w:val="0"/>
          <w:sz w:val="28"/>
          <w:szCs w:val="28"/>
        </w:rPr>
      </w:pPr>
      <w:r>
        <w:rPr>
          <w:rFonts w:ascii="Arial" w:hAnsi="Arial" w:cs="Arial"/>
          <w:color w:val="000000"/>
          <w:kern w:val="0"/>
          <w:sz w:val="28"/>
          <w:szCs w:val="28"/>
        </w:rPr>
        <w:t>×××（作者姓名：三号楷体，居中）</w:t>
      </w:r>
    </w:p>
    <w:p>
      <w:pPr>
        <w:widowControl/>
        <w:spacing w:line="460" w:lineRule="exact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>
        <w:rPr>
          <w:rFonts w:ascii="Arial" w:hAnsi="Arial" w:cs="Arial"/>
          <w:color w:val="000000"/>
          <w:kern w:val="0"/>
          <w:sz w:val="28"/>
          <w:szCs w:val="28"/>
        </w:rPr>
        <w:t> </w:t>
      </w:r>
    </w:p>
    <w:p>
      <w:pPr>
        <w:widowControl/>
        <w:spacing w:line="460" w:lineRule="exact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>
        <w:rPr>
          <w:rFonts w:ascii="黑体" w:hAnsi="黑体" w:eastAsia="黑体" w:cs="Arial"/>
          <w:color w:val="000000"/>
          <w:kern w:val="0"/>
          <w:sz w:val="28"/>
          <w:szCs w:val="28"/>
        </w:rPr>
        <w:t>摘</w:t>
      </w:r>
      <w:r>
        <w:rPr>
          <w:rFonts w:ascii="Arial" w:hAnsi="Arial" w:eastAsia="黑体" w:cs="Arial"/>
          <w:color w:val="000000"/>
          <w:kern w:val="0"/>
          <w:sz w:val="28"/>
          <w:szCs w:val="28"/>
        </w:rPr>
        <w:t> </w:t>
      </w:r>
      <w:r>
        <w:rPr>
          <w:rFonts w:ascii="黑体" w:hAnsi="黑体" w:eastAsia="黑体" w:cs="Arial"/>
          <w:color w:val="000000"/>
          <w:kern w:val="0"/>
          <w:sz w:val="28"/>
          <w:szCs w:val="28"/>
        </w:rPr>
        <w:t xml:space="preserve"> 要：</w:t>
      </w:r>
      <w:r>
        <w:rPr>
          <w:rFonts w:ascii="Arial" w:hAnsi="Arial" w:cs="Arial"/>
          <w:color w:val="000000"/>
          <w:kern w:val="0"/>
          <w:sz w:val="28"/>
          <w:szCs w:val="28"/>
        </w:rPr>
        <w:t>××××××××××××××××××××××××××××××××××××××××××</w:t>
      </w:r>
    </w:p>
    <w:p>
      <w:pPr>
        <w:widowControl/>
        <w:spacing w:line="460" w:lineRule="exact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>
        <w:rPr>
          <w:rFonts w:ascii="黑体" w:hAnsi="黑体" w:eastAsia="黑体" w:cs="Arial"/>
          <w:color w:val="000000"/>
          <w:kern w:val="0"/>
          <w:sz w:val="28"/>
          <w:szCs w:val="28"/>
        </w:rPr>
        <w:t>关键词：</w:t>
      </w:r>
      <w:r>
        <w:rPr>
          <w:rFonts w:ascii="Arial" w:hAnsi="Arial" w:cs="Arial"/>
          <w:color w:val="000000"/>
          <w:kern w:val="0"/>
          <w:sz w:val="28"/>
          <w:szCs w:val="28"/>
        </w:rPr>
        <w:t>×××  ×××  ×××</w:t>
      </w:r>
    </w:p>
    <w:p>
      <w:pPr>
        <w:widowControl/>
        <w:spacing w:line="460" w:lineRule="exact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>
        <w:rPr>
          <w:rFonts w:ascii="Arial" w:hAnsi="Arial" w:cs="Arial"/>
          <w:color w:val="000000"/>
          <w:kern w:val="0"/>
          <w:sz w:val="28"/>
          <w:szCs w:val="28"/>
        </w:rPr>
        <w:t>（</w:t>
      </w:r>
      <w:r>
        <w:rPr>
          <w:rFonts w:hint="eastAsia" w:ascii="Arial" w:hAnsi="Arial" w:cs="Arial"/>
          <w:color w:val="000000"/>
          <w:kern w:val="0"/>
          <w:sz w:val="28"/>
          <w:szCs w:val="28"/>
        </w:rPr>
        <w:t>摘要、</w:t>
      </w:r>
      <w:r>
        <w:rPr>
          <w:rFonts w:ascii="Arial" w:hAnsi="Arial" w:cs="Arial"/>
          <w:color w:val="000000"/>
          <w:kern w:val="0"/>
          <w:sz w:val="28"/>
          <w:szCs w:val="28"/>
        </w:rPr>
        <w:t>关键词：四号</w:t>
      </w:r>
      <w:r>
        <w:rPr>
          <w:rFonts w:hint="eastAsia" w:ascii="Arial" w:hAnsi="Arial" w:cs="Arial"/>
          <w:color w:val="000000"/>
          <w:kern w:val="0"/>
          <w:sz w:val="28"/>
          <w:szCs w:val="28"/>
        </w:rPr>
        <w:t>黑体，正文：四号仿宋</w:t>
      </w:r>
      <w:r>
        <w:rPr>
          <w:rFonts w:ascii="Arial" w:hAnsi="Arial" w:cs="Arial"/>
          <w:color w:val="000000"/>
          <w:kern w:val="0"/>
          <w:sz w:val="28"/>
          <w:szCs w:val="28"/>
        </w:rPr>
        <w:t>）</w:t>
      </w:r>
    </w:p>
    <w:p>
      <w:pPr>
        <w:widowControl/>
        <w:spacing w:line="460" w:lineRule="exact"/>
        <w:jc w:val="left"/>
        <w:rPr>
          <w:rFonts w:ascii="Arial" w:hAnsi="Arial" w:cs="Arial"/>
          <w:color w:val="000000"/>
          <w:kern w:val="0"/>
          <w:sz w:val="28"/>
          <w:szCs w:val="28"/>
        </w:rPr>
      </w:pPr>
    </w:p>
    <w:p>
      <w:pPr>
        <w:widowControl/>
        <w:spacing w:line="460" w:lineRule="exact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>
        <w:rPr>
          <w:rFonts w:ascii="Arial" w:hAnsi="Arial" w:cs="Arial"/>
          <w:color w:val="000000"/>
          <w:kern w:val="0"/>
          <w:sz w:val="28"/>
          <w:szCs w:val="28"/>
        </w:rPr>
        <w:t>［Abstract］××××××××××××××</w:t>
      </w:r>
    </w:p>
    <w:p>
      <w:pPr>
        <w:widowControl/>
        <w:spacing w:line="460" w:lineRule="exact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>
        <w:rPr>
          <w:rFonts w:ascii="Arial" w:hAnsi="Arial" w:cs="Arial"/>
          <w:color w:val="000000"/>
          <w:kern w:val="0"/>
          <w:sz w:val="28"/>
          <w:szCs w:val="28"/>
        </w:rPr>
        <w:t>［Key Words］×××××××××××××</w:t>
      </w:r>
    </w:p>
    <w:p>
      <w:pPr>
        <w:widowControl/>
        <w:spacing w:line="460" w:lineRule="exact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>
        <w:rPr>
          <w:rFonts w:ascii="Arial" w:hAnsi="Arial" w:cs="Arial"/>
          <w:color w:val="000000"/>
          <w:kern w:val="0"/>
          <w:sz w:val="28"/>
          <w:szCs w:val="28"/>
        </w:rPr>
        <w:t>（英文摘要</w:t>
      </w:r>
      <w:r>
        <w:rPr>
          <w:rFonts w:hint="eastAsia" w:ascii="Arial" w:hAnsi="Arial" w:cs="Arial"/>
          <w:color w:val="000000"/>
          <w:kern w:val="0"/>
          <w:sz w:val="28"/>
          <w:szCs w:val="28"/>
        </w:rPr>
        <w:t>、</w:t>
      </w:r>
      <w:r>
        <w:rPr>
          <w:rFonts w:ascii="Arial" w:hAnsi="Arial" w:cs="Arial"/>
          <w:color w:val="000000"/>
          <w:kern w:val="0"/>
          <w:sz w:val="28"/>
          <w:szCs w:val="28"/>
        </w:rPr>
        <w:t>关键词：Times New Roman   4号字体）</w:t>
      </w:r>
    </w:p>
    <w:p>
      <w:pPr>
        <w:widowControl/>
        <w:spacing w:line="460" w:lineRule="exact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>
        <w:rPr>
          <w:rFonts w:ascii="Arial" w:hAnsi="Arial" w:cs="Arial"/>
          <w:color w:val="000000"/>
          <w:kern w:val="0"/>
          <w:sz w:val="28"/>
          <w:szCs w:val="28"/>
        </w:rPr>
        <w:t> </w:t>
      </w:r>
    </w:p>
    <w:p>
      <w:pPr>
        <w:widowControl/>
        <w:spacing w:line="460" w:lineRule="exact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>
        <w:rPr>
          <w:rFonts w:ascii="Arial" w:hAnsi="Arial" w:cs="Arial"/>
          <w:color w:val="000000"/>
          <w:kern w:val="0"/>
          <w:sz w:val="28"/>
          <w:szCs w:val="28"/>
        </w:rPr>
        <w:t> ××××××××××××××××××××××××××××××××××××××××××××××××××××××××××××××××××××××××××××××（正文：四号仿宋）</w:t>
      </w:r>
    </w:p>
    <w:p>
      <w:pPr>
        <w:widowControl/>
        <w:spacing w:line="460" w:lineRule="exact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>
        <w:rPr>
          <w:rFonts w:ascii="Arial" w:hAnsi="Arial" w:cs="Arial"/>
          <w:color w:val="000000"/>
          <w:kern w:val="0"/>
          <w:sz w:val="28"/>
          <w:szCs w:val="28"/>
        </w:rPr>
        <w:t> </w:t>
      </w:r>
    </w:p>
    <w:p>
      <w:pPr>
        <w:widowControl/>
        <w:spacing w:line="460" w:lineRule="exact"/>
        <w:jc w:val="left"/>
        <w:rPr>
          <w:rFonts w:ascii="楷体" w:hAnsi="楷体" w:eastAsia="楷体" w:cs="Arial"/>
          <w:color w:val="000000"/>
          <w:kern w:val="0"/>
          <w:sz w:val="28"/>
          <w:szCs w:val="28"/>
        </w:rPr>
      </w:pPr>
      <w:r>
        <w:rPr>
          <w:rFonts w:ascii="楷体" w:hAnsi="楷体" w:eastAsia="楷体" w:cs="Arial"/>
          <w:color w:val="000000"/>
          <w:kern w:val="0"/>
          <w:sz w:val="28"/>
          <w:szCs w:val="28"/>
        </w:rPr>
        <w:t>参考文献：</w:t>
      </w:r>
    </w:p>
    <w:p>
      <w:pPr>
        <w:widowControl/>
        <w:spacing w:line="460" w:lineRule="exact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>
        <w:rPr>
          <w:rFonts w:ascii="Arial" w:hAnsi="Arial" w:cs="Arial"/>
          <w:color w:val="000000"/>
          <w:kern w:val="0"/>
          <w:sz w:val="28"/>
          <w:szCs w:val="28"/>
        </w:rPr>
        <w:t>[1] ××××××××××</w:t>
      </w:r>
    </w:p>
    <w:p>
      <w:pPr>
        <w:widowControl/>
        <w:spacing w:line="460" w:lineRule="exact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>
        <w:rPr>
          <w:rFonts w:ascii="Arial" w:hAnsi="Arial" w:cs="Arial"/>
          <w:color w:val="000000"/>
          <w:kern w:val="0"/>
          <w:sz w:val="28"/>
          <w:szCs w:val="28"/>
        </w:rPr>
        <w:t>[2] ××× ×××××××</w:t>
      </w:r>
    </w:p>
    <w:p>
      <w:pPr>
        <w:widowControl/>
        <w:spacing w:line="460" w:lineRule="exact"/>
        <w:jc w:val="left"/>
        <w:rPr>
          <w:rFonts w:ascii="Arial" w:hAnsi="Arial" w:cs="Arial"/>
          <w:color w:val="000000"/>
          <w:kern w:val="0"/>
          <w:sz w:val="28"/>
          <w:szCs w:val="28"/>
        </w:rPr>
      </w:pPr>
      <w:r>
        <w:rPr>
          <w:rFonts w:ascii="Arial" w:hAnsi="Arial" w:cs="Arial"/>
          <w:color w:val="000000"/>
          <w:kern w:val="0"/>
          <w:sz w:val="28"/>
          <w:szCs w:val="28"/>
        </w:rPr>
        <w:t>[</w:t>
      </w:r>
      <w:r>
        <w:rPr>
          <w:rFonts w:hint="eastAsia" w:ascii="Arial" w:hAnsi="Arial" w:cs="Arial"/>
          <w:color w:val="000000"/>
          <w:kern w:val="0"/>
          <w:sz w:val="28"/>
          <w:szCs w:val="28"/>
        </w:rPr>
        <w:t>3</w:t>
      </w:r>
      <w:r>
        <w:rPr>
          <w:rFonts w:ascii="Arial" w:hAnsi="Arial" w:cs="Arial"/>
          <w:color w:val="000000"/>
          <w:kern w:val="0"/>
          <w:sz w:val="28"/>
          <w:szCs w:val="28"/>
        </w:rPr>
        <w:t>] ××× ×××××××</w:t>
      </w:r>
    </w:p>
    <w:p>
      <w:pPr>
        <w:widowControl/>
        <w:spacing w:line="460" w:lineRule="exact"/>
        <w:jc w:val="left"/>
        <w:rPr>
          <w:rFonts w:ascii="Arial" w:hAnsi="Arial" w:cs="Arial"/>
          <w:color w:val="000000"/>
          <w:kern w:val="0"/>
          <w:sz w:val="28"/>
          <w:szCs w:val="28"/>
        </w:rPr>
      </w:pPr>
    </w:p>
    <w:p>
      <w:pPr>
        <w:widowControl/>
        <w:spacing w:line="460" w:lineRule="exact"/>
        <w:jc w:val="left"/>
        <w:rPr>
          <w:rFonts w:ascii="楷体" w:hAnsi="楷体" w:eastAsia="楷体" w:cs="Arial"/>
          <w:color w:val="000000"/>
          <w:kern w:val="0"/>
          <w:sz w:val="28"/>
          <w:szCs w:val="28"/>
        </w:rPr>
      </w:pPr>
      <w:r>
        <w:rPr>
          <w:rFonts w:ascii="楷体" w:hAnsi="楷体" w:eastAsia="楷体" w:cs="Arial"/>
          <w:color w:val="000000"/>
          <w:kern w:val="0"/>
          <w:sz w:val="28"/>
          <w:szCs w:val="28"/>
        </w:rPr>
        <w:t>作者信息：单位</w:t>
      </w:r>
      <w:r>
        <w:rPr>
          <w:rFonts w:hint="eastAsia" w:ascii="楷体" w:hAnsi="楷体" w:eastAsia="楷体" w:cs="Arial"/>
          <w:color w:val="000000"/>
          <w:kern w:val="0"/>
          <w:sz w:val="28"/>
          <w:szCs w:val="28"/>
        </w:rPr>
        <w:t>名称</w:t>
      </w:r>
      <w:r>
        <w:rPr>
          <w:rFonts w:ascii="楷体" w:hAnsi="楷体" w:eastAsia="楷体" w:cs="Arial"/>
          <w:color w:val="000000"/>
          <w:kern w:val="0"/>
          <w:sz w:val="28"/>
          <w:szCs w:val="28"/>
        </w:rPr>
        <w:t>、</w:t>
      </w:r>
      <w:r>
        <w:rPr>
          <w:rFonts w:hint="eastAsia" w:ascii="楷体" w:hAnsi="楷体" w:eastAsia="楷体" w:cs="Arial"/>
          <w:color w:val="000000"/>
          <w:kern w:val="0"/>
          <w:sz w:val="28"/>
          <w:szCs w:val="28"/>
        </w:rPr>
        <w:t>本人</w:t>
      </w:r>
      <w:r>
        <w:rPr>
          <w:rFonts w:ascii="楷体" w:hAnsi="楷体" w:eastAsia="楷体" w:cs="Arial"/>
          <w:color w:val="000000"/>
          <w:kern w:val="0"/>
          <w:sz w:val="28"/>
          <w:szCs w:val="28"/>
        </w:rPr>
        <w:t>职务</w:t>
      </w:r>
      <w:r>
        <w:rPr>
          <w:rFonts w:hint="eastAsia" w:ascii="楷体" w:hAnsi="楷体" w:eastAsia="楷体" w:cs="Arial"/>
          <w:color w:val="000000"/>
          <w:kern w:val="0"/>
          <w:sz w:val="28"/>
          <w:szCs w:val="28"/>
        </w:rPr>
        <w:t>（或</w:t>
      </w:r>
      <w:r>
        <w:rPr>
          <w:rFonts w:ascii="楷体" w:hAnsi="楷体" w:eastAsia="楷体" w:cs="Arial"/>
          <w:color w:val="000000"/>
          <w:kern w:val="0"/>
          <w:sz w:val="28"/>
          <w:szCs w:val="28"/>
        </w:rPr>
        <w:t>职称</w:t>
      </w:r>
      <w:r>
        <w:rPr>
          <w:rFonts w:hint="eastAsia" w:ascii="楷体" w:hAnsi="楷体" w:eastAsia="楷体" w:cs="Arial"/>
          <w:color w:val="000000"/>
          <w:kern w:val="0"/>
          <w:sz w:val="28"/>
          <w:szCs w:val="28"/>
        </w:rPr>
        <w:t>）</w:t>
      </w:r>
      <w:r>
        <w:rPr>
          <w:rFonts w:ascii="楷体" w:hAnsi="楷体" w:eastAsia="楷体" w:cs="Arial"/>
          <w:color w:val="000000"/>
          <w:kern w:val="0"/>
          <w:sz w:val="28"/>
          <w:szCs w:val="28"/>
        </w:rPr>
        <w:t>、研究方向。</w:t>
      </w:r>
    </w:p>
    <w:p>
      <w:pPr>
        <w:spacing w:line="460" w:lineRule="exact"/>
        <w:rPr>
          <w:rFonts w:ascii="楷体" w:hAnsi="楷体" w:eastAsia="楷体" w:cs="Arial"/>
          <w:color w:val="000000"/>
          <w:kern w:val="0"/>
          <w:sz w:val="28"/>
          <w:szCs w:val="28"/>
        </w:rPr>
      </w:pPr>
      <w:r>
        <w:rPr>
          <w:rFonts w:ascii="楷体" w:hAnsi="楷体" w:eastAsia="楷体" w:cs="Arial"/>
          <w:color w:val="000000"/>
          <w:kern w:val="0"/>
          <w:sz w:val="28"/>
          <w:szCs w:val="28"/>
        </w:rPr>
        <w:t>（参考文献、作者信息：四号</w:t>
      </w:r>
      <w:r>
        <w:rPr>
          <w:rFonts w:hint="eastAsia" w:ascii="楷体" w:hAnsi="楷体" w:eastAsia="楷体" w:cs="Arial"/>
          <w:color w:val="000000"/>
          <w:kern w:val="0"/>
          <w:sz w:val="28"/>
          <w:szCs w:val="28"/>
        </w:rPr>
        <w:t>楷体</w:t>
      </w:r>
      <w:r>
        <w:rPr>
          <w:rFonts w:ascii="楷体" w:hAnsi="楷体" w:eastAsia="楷体" w:cs="Arial"/>
          <w:color w:val="000000"/>
          <w:kern w:val="0"/>
          <w:sz w:val="28"/>
          <w:szCs w:val="28"/>
        </w:rPr>
        <w:t>）</w:t>
      </w:r>
    </w:p>
    <w:p>
      <w:pPr>
        <w:spacing w:line="540" w:lineRule="exact"/>
        <w:rPr>
          <w:rFonts w:ascii="楷体_GB2312" w:eastAsia="楷体_GB2312"/>
          <w:szCs w:val="32"/>
        </w:rPr>
      </w:pPr>
    </w:p>
    <w:p>
      <w:pPr>
        <w:spacing w:line="540" w:lineRule="exact"/>
        <w:ind w:left="960" w:hanging="960" w:hangingChars="300"/>
      </w:pP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2</w:t>
    </w:r>
    <w:r>
      <w:rPr>
        <w:rStyle w:val="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E4AEA"/>
    <w:rsid w:val="00034004"/>
    <w:rsid w:val="00036B8B"/>
    <w:rsid w:val="0004623A"/>
    <w:rsid w:val="00062B67"/>
    <w:rsid w:val="0009727A"/>
    <w:rsid w:val="000B4194"/>
    <w:rsid w:val="000B5F72"/>
    <w:rsid w:val="000E41D5"/>
    <w:rsid w:val="000F7EB5"/>
    <w:rsid w:val="00140E28"/>
    <w:rsid w:val="0016493A"/>
    <w:rsid w:val="001A373D"/>
    <w:rsid w:val="001C20CA"/>
    <w:rsid w:val="001E4AEA"/>
    <w:rsid w:val="001F75F7"/>
    <w:rsid w:val="00213AF1"/>
    <w:rsid w:val="00231E2E"/>
    <w:rsid w:val="002332EA"/>
    <w:rsid w:val="002369A4"/>
    <w:rsid w:val="002809A6"/>
    <w:rsid w:val="00297AC2"/>
    <w:rsid w:val="002B1E0A"/>
    <w:rsid w:val="002E2DDA"/>
    <w:rsid w:val="0030524D"/>
    <w:rsid w:val="003E21A1"/>
    <w:rsid w:val="003E439D"/>
    <w:rsid w:val="003E46E1"/>
    <w:rsid w:val="00481700"/>
    <w:rsid w:val="004D408D"/>
    <w:rsid w:val="004F5431"/>
    <w:rsid w:val="00557C83"/>
    <w:rsid w:val="005A4A59"/>
    <w:rsid w:val="00611371"/>
    <w:rsid w:val="00647238"/>
    <w:rsid w:val="006635DE"/>
    <w:rsid w:val="0066449A"/>
    <w:rsid w:val="00672D7D"/>
    <w:rsid w:val="00691E9F"/>
    <w:rsid w:val="00696910"/>
    <w:rsid w:val="006C74ED"/>
    <w:rsid w:val="006E07CA"/>
    <w:rsid w:val="006E5299"/>
    <w:rsid w:val="00706349"/>
    <w:rsid w:val="00710905"/>
    <w:rsid w:val="007169C0"/>
    <w:rsid w:val="007348D8"/>
    <w:rsid w:val="007756CD"/>
    <w:rsid w:val="007A2FD8"/>
    <w:rsid w:val="007B6FD0"/>
    <w:rsid w:val="007D5F9B"/>
    <w:rsid w:val="008133EC"/>
    <w:rsid w:val="00826200"/>
    <w:rsid w:val="00851531"/>
    <w:rsid w:val="008520A5"/>
    <w:rsid w:val="008715AE"/>
    <w:rsid w:val="0088403B"/>
    <w:rsid w:val="0088430A"/>
    <w:rsid w:val="00891B2E"/>
    <w:rsid w:val="008D1F74"/>
    <w:rsid w:val="008E72EB"/>
    <w:rsid w:val="008F2AD3"/>
    <w:rsid w:val="00905BDE"/>
    <w:rsid w:val="00934971"/>
    <w:rsid w:val="009476FB"/>
    <w:rsid w:val="00967F5C"/>
    <w:rsid w:val="0098284E"/>
    <w:rsid w:val="00A60412"/>
    <w:rsid w:val="00AC3902"/>
    <w:rsid w:val="00AC40BE"/>
    <w:rsid w:val="00AE236F"/>
    <w:rsid w:val="00AE2A7E"/>
    <w:rsid w:val="00AF3369"/>
    <w:rsid w:val="00AF5432"/>
    <w:rsid w:val="00AF6FFF"/>
    <w:rsid w:val="00B46FE3"/>
    <w:rsid w:val="00B80AF6"/>
    <w:rsid w:val="00B81A33"/>
    <w:rsid w:val="00BB5106"/>
    <w:rsid w:val="00BE181C"/>
    <w:rsid w:val="00BE528F"/>
    <w:rsid w:val="00BE696F"/>
    <w:rsid w:val="00BE6F8A"/>
    <w:rsid w:val="00BF3733"/>
    <w:rsid w:val="00C5262D"/>
    <w:rsid w:val="00C72A5A"/>
    <w:rsid w:val="00C73BE9"/>
    <w:rsid w:val="00CA6383"/>
    <w:rsid w:val="00D15080"/>
    <w:rsid w:val="00D23204"/>
    <w:rsid w:val="00D47130"/>
    <w:rsid w:val="00D60F44"/>
    <w:rsid w:val="00D63B59"/>
    <w:rsid w:val="00D71194"/>
    <w:rsid w:val="00D920E8"/>
    <w:rsid w:val="00DA22E6"/>
    <w:rsid w:val="00E12E74"/>
    <w:rsid w:val="00E22F23"/>
    <w:rsid w:val="00E51B6C"/>
    <w:rsid w:val="00E65BEE"/>
    <w:rsid w:val="00E81EF7"/>
    <w:rsid w:val="00EA0149"/>
    <w:rsid w:val="00F13A55"/>
    <w:rsid w:val="00F15610"/>
    <w:rsid w:val="00F33115"/>
    <w:rsid w:val="00F4227F"/>
    <w:rsid w:val="00F70B90"/>
    <w:rsid w:val="00F93D04"/>
    <w:rsid w:val="00F946DB"/>
    <w:rsid w:val="00FB50D0"/>
    <w:rsid w:val="00FE5D14"/>
    <w:rsid w:val="00FF5C56"/>
    <w:rsid w:val="01E37A42"/>
    <w:rsid w:val="061F7C93"/>
    <w:rsid w:val="097833F4"/>
    <w:rsid w:val="0BFC4DAA"/>
    <w:rsid w:val="13773EEC"/>
    <w:rsid w:val="189077B5"/>
    <w:rsid w:val="18A7553B"/>
    <w:rsid w:val="192E68CB"/>
    <w:rsid w:val="1ADA464D"/>
    <w:rsid w:val="1C695741"/>
    <w:rsid w:val="1D15119A"/>
    <w:rsid w:val="1EA1501B"/>
    <w:rsid w:val="202E382E"/>
    <w:rsid w:val="227610EA"/>
    <w:rsid w:val="2377241B"/>
    <w:rsid w:val="25323A38"/>
    <w:rsid w:val="277D194B"/>
    <w:rsid w:val="27D4660F"/>
    <w:rsid w:val="2B207766"/>
    <w:rsid w:val="2C9A4BA9"/>
    <w:rsid w:val="2D324029"/>
    <w:rsid w:val="31A43AF8"/>
    <w:rsid w:val="32722A7B"/>
    <w:rsid w:val="329406F7"/>
    <w:rsid w:val="369D3659"/>
    <w:rsid w:val="36EA6DA0"/>
    <w:rsid w:val="37A937E9"/>
    <w:rsid w:val="391629E9"/>
    <w:rsid w:val="3A7A00E8"/>
    <w:rsid w:val="40D2222E"/>
    <w:rsid w:val="41CF2813"/>
    <w:rsid w:val="48613338"/>
    <w:rsid w:val="4E181E27"/>
    <w:rsid w:val="4E2C3F78"/>
    <w:rsid w:val="4EA217FC"/>
    <w:rsid w:val="50551AAF"/>
    <w:rsid w:val="53DC5859"/>
    <w:rsid w:val="55271AA2"/>
    <w:rsid w:val="55466E15"/>
    <w:rsid w:val="59581661"/>
    <w:rsid w:val="59C24972"/>
    <w:rsid w:val="5BFC32FA"/>
    <w:rsid w:val="5CFA5090"/>
    <w:rsid w:val="5D226164"/>
    <w:rsid w:val="5E073C84"/>
    <w:rsid w:val="5F393810"/>
    <w:rsid w:val="63277405"/>
    <w:rsid w:val="662E2055"/>
    <w:rsid w:val="669353F2"/>
    <w:rsid w:val="67063780"/>
    <w:rsid w:val="6A3A4E0F"/>
    <w:rsid w:val="6B735289"/>
    <w:rsid w:val="6FD325DA"/>
    <w:rsid w:val="720976F7"/>
    <w:rsid w:val="74474086"/>
    <w:rsid w:val="75741382"/>
    <w:rsid w:val="7A0028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脚 Char"/>
    <w:basedOn w:val="7"/>
    <w:link w:val="3"/>
    <w:qFormat/>
    <w:uiPriority w:val="0"/>
    <w:rPr>
      <w:rFonts w:ascii="Times New Roman" w:hAnsi="Times New Roman" w:eastAsia="仿宋_GB2312" w:cs="Times New Roman"/>
      <w:sz w:val="18"/>
      <w:szCs w:val="18"/>
    </w:rPr>
  </w:style>
  <w:style w:type="paragraph" w:customStyle="1" w:styleId="11">
    <w:name w:val="默认段落字体 Para Char Char Char Char Char Char Char"/>
    <w:basedOn w:val="1"/>
    <w:qFormat/>
    <w:uiPriority w:val="0"/>
    <w:pPr>
      <w:adjustRightInd w:val="0"/>
      <w:spacing w:line="360" w:lineRule="auto"/>
    </w:pPr>
    <w:rPr>
      <w:kern w:val="0"/>
      <w:sz w:val="24"/>
      <w:szCs w:val="20"/>
    </w:rPr>
  </w:style>
  <w:style w:type="character" w:customStyle="1" w:styleId="12">
    <w:name w:val="页眉 Char"/>
    <w:basedOn w:val="7"/>
    <w:link w:val="4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3">
    <w:name w:val="日期 Char"/>
    <w:basedOn w:val="7"/>
    <w:link w:val="2"/>
    <w:semiHidden/>
    <w:qFormat/>
    <w:uiPriority w:val="99"/>
    <w:rPr>
      <w:rFonts w:ascii="Times New Roman" w:hAnsi="Times New Roman" w:eastAsia="仿宋_GB2312" w:cs="Times New Roman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086929-9B51-4CF1-A195-ABB7B879895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6</Pages>
  <Words>333</Words>
  <Characters>1901</Characters>
  <Lines>15</Lines>
  <Paragraphs>4</Paragraphs>
  <TotalTime>300</TotalTime>
  <ScaleCrop>false</ScaleCrop>
  <LinksUpToDate>false</LinksUpToDate>
  <CharactersWithSpaces>2230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2016-02-25T01:48:00Z</dcterms:created>
  <dc:creator>hp</dc:creator>
  <cp:lastModifiedBy>Administrator</cp:lastModifiedBy>
  <cp:lastPrinted>2017-09-22T03:00:00Z</cp:lastPrinted>
  <dcterms:modified xsi:type="dcterms:W3CDTF">2021-03-05T03:28:10Z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