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hint="eastAsia" w:ascii="方正小标宋简体" w:hAnsi="方正小标宋简体" w:eastAsia="方正小标宋简体" w:cs="方正小标宋简体"/>
          <w:color w:val="000000"/>
          <w:kern w:val="0"/>
          <w:sz w:val="48"/>
          <w:szCs w:val="48"/>
        </w:rPr>
      </w:pPr>
      <w:r>
        <w:rPr>
          <w:rFonts w:hint="eastAsia" w:ascii="方正小标宋简体" w:hAnsi="方正小标宋简体" w:eastAsia="方正小标宋简体" w:cs="方正小标宋简体"/>
          <w:color w:val="000000"/>
          <w:kern w:val="0"/>
          <w:sz w:val="48"/>
          <w:szCs w:val="48"/>
          <w:lang w:val="en-US" w:eastAsia="zh-CN"/>
        </w:rPr>
        <w:t>2020湖南技能大赛</w:t>
      </w:r>
      <w:r>
        <w:rPr>
          <w:rFonts w:hint="eastAsia" w:ascii="方正小标宋简体" w:hAnsi="方正小标宋简体" w:eastAsia="方正小标宋简体" w:cs="方正小标宋简体"/>
          <w:color w:val="000000"/>
          <w:kern w:val="0"/>
          <w:sz w:val="48"/>
          <w:szCs w:val="48"/>
        </w:rPr>
        <w:t>•第4</w:t>
      </w:r>
      <w:r>
        <w:rPr>
          <w:rFonts w:hint="eastAsia" w:ascii="方正小标宋简体" w:hAnsi="方正小标宋简体" w:eastAsia="方正小标宋简体" w:cs="方正小标宋简体"/>
          <w:color w:val="000000"/>
          <w:kern w:val="0"/>
          <w:sz w:val="48"/>
          <w:szCs w:val="48"/>
          <w:lang w:val="en-US" w:eastAsia="zh-CN"/>
        </w:rPr>
        <w:t>6</w:t>
      </w:r>
      <w:r>
        <w:rPr>
          <w:rFonts w:hint="eastAsia" w:ascii="方正小标宋简体" w:hAnsi="方正小标宋简体" w:eastAsia="方正小标宋简体" w:cs="方正小标宋简体"/>
          <w:color w:val="000000"/>
          <w:kern w:val="0"/>
          <w:sz w:val="48"/>
          <w:szCs w:val="48"/>
        </w:rPr>
        <w:t>届世界技能大赛</w:t>
      </w:r>
    </w:p>
    <w:p>
      <w:pPr>
        <w:spacing w:line="680" w:lineRule="exact"/>
        <w:jc w:val="center"/>
        <w:rPr>
          <w:rFonts w:hint="eastAsia" w:ascii="方正小标宋简体" w:hAnsi="方正小标宋简体" w:eastAsia="方正小标宋简体" w:cs="方正小标宋简体"/>
          <w:color w:val="000000"/>
          <w:kern w:val="0"/>
          <w:sz w:val="48"/>
          <w:szCs w:val="48"/>
        </w:rPr>
      </w:pPr>
      <w:r>
        <w:rPr>
          <w:rFonts w:hint="eastAsia" w:ascii="方正小标宋简体" w:hAnsi="方正小标宋简体" w:eastAsia="方正小标宋简体" w:cs="方正小标宋简体"/>
          <w:color w:val="000000"/>
          <w:kern w:val="0"/>
          <w:sz w:val="48"/>
          <w:szCs w:val="48"/>
        </w:rPr>
        <w:t>湖南选拔赛（信息网络布线项目）</w:t>
      </w:r>
    </w:p>
    <w:p>
      <w:pPr>
        <w:spacing w:line="680" w:lineRule="exact"/>
        <w:ind w:left="486" w:hanging="480" w:hangingChars="100"/>
        <w:jc w:val="center"/>
        <w:rPr>
          <w:rFonts w:hint="eastAsia" w:ascii="方正小标宋简体" w:hAnsi="方正小标宋简体" w:eastAsia="方正小标宋简体" w:cs="方正小标宋简体"/>
          <w:color w:val="000000"/>
          <w:kern w:val="0"/>
          <w:sz w:val="48"/>
          <w:szCs w:val="48"/>
        </w:rPr>
      </w:pPr>
    </w:p>
    <w:p>
      <w:pPr>
        <w:spacing w:line="680" w:lineRule="exact"/>
        <w:ind w:left="486" w:hanging="480" w:hangingChars="100"/>
        <w:jc w:val="center"/>
        <w:rPr>
          <w:rFonts w:hint="eastAsia" w:ascii="方正小标宋简体" w:hAnsi="方正小标宋简体" w:eastAsia="方正小标宋简体" w:cs="方正小标宋简体"/>
          <w:color w:val="000000"/>
          <w:kern w:val="0"/>
          <w:sz w:val="48"/>
          <w:szCs w:val="48"/>
        </w:rPr>
      </w:pPr>
    </w:p>
    <w:p>
      <w:pPr>
        <w:spacing w:line="680" w:lineRule="exact"/>
        <w:ind w:left="486" w:hanging="480" w:hangingChars="100"/>
        <w:jc w:val="center"/>
        <w:rPr>
          <w:rFonts w:hint="eastAsia" w:ascii="方正小标宋简体" w:hAnsi="方正小标宋简体" w:eastAsia="方正小标宋简体" w:cs="方正小标宋简体"/>
          <w:color w:val="000000"/>
          <w:kern w:val="0"/>
          <w:sz w:val="48"/>
          <w:szCs w:val="48"/>
        </w:rPr>
      </w:pPr>
    </w:p>
    <w:p>
      <w:pPr>
        <w:jc w:val="center"/>
        <w:rPr>
          <w:rFonts w:eastAsia="隶书"/>
          <w:color w:val="000000"/>
          <w:sz w:val="110"/>
          <w:szCs w:val="110"/>
        </w:rPr>
      </w:pPr>
      <w:r>
        <w:rPr>
          <w:rFonts w:eastAsia="隶书"/>
          <w:color w:val="000000"/>
          <w:sz w:val="110"/>
          <w:szCs w:val="110"/>
        </w:rPr>
        <w:t xml:space="preserve">秩 </w:t>
      </w:r>
    </w:p>
    <w:p>
      <w:pPr>
        <w:jc w:val="center"/>
        <w:rPr>
          <w:rFonts w:eastAsia="隶书"/>
          <w:color w:val="000000"/>
          <w:sz w:val="110"/>
          <w:szCs w:val="110"/>
        </w:rPr>
      </w:pPr>
      <w:r>
        <w:rPr>
          <w:rFonts w:eastAsia="隶书"/>
          <w:color w:val="000000"/>
          <w:sz w:val="110"/>
          <w:szCs w:val="110"/>
        </w:rPr>
        <w:t xml:space="preserve">序 </w:t>
      </w:r>
    </w:p>
    <w:p>
      <w:pPr>
        <w:jc w:val="center"/>
        <w:rPr>
          <w:rFonts w:eastAsia="隶书"/>
          <w:color w:val="000000"/>
          <w:sz w:val="110"/>
          <w:szCs w:val="110"/>
        </w:rPr>
      </w:pPr>
      <w:r>
        <w:rPr>
          <w:rFonts w:eastAsia="隶书"/>
          <w:color w:val="000000"/>
          <w:sz w:val="110"/>
          <w:szCs w:val="110"/>
        </w:rPr>
        <w:t>册</w:t>
      </w:r>
    </w:p>
    <w:p>
      <w:pPr>
        <w:jc w:val="center"/>
        <w:rPr>
          <w:rFonts w:eastAsia="方正小标宋简体"/>
          <w:sz w:val="44"/>
          <w:szCs w:val="44"/>
        </w:rPr>
      </w:pPr>
    </w:p>
    <w:p>
      <w:pPr>
        <w:spacing w:line="460" w:lineRule="exact"/>
        <w:jc w:val="both"/>
        <w:rPr>
          <w:rFonts w:eastAsia="方正小标宋简体"/>
          <w:sz w:val="44"/>
          <w:szCs w:val="44"/>
        </w:rPr>
      </w:pPr>
    </w:p>
    <w:p>
      <w:pPr>
        <w:spacing w:line="460" w:lineRule="exact"/>
        <w:jc w:val="center"/>
        <w:rPr>
          <w:rFonts w:eastAsia="方正小标宋简体"/>
          <w:sz w:val="44"/>
          <w:szCs w:val="44"/>
        </w:rPr>
      </w:pPr>
    </w:p>
    <w:p>
      <w:pPr>
        <w:spacing w:line="460" w:lineRule="exact"/>
        <w:jc w:val="both"/>
        <w:rPr>
          <w:rFonts w:eastAsia="方正小标宋简体"/>
          <w:sz w:val="44"/>
          <w:szCs w:val="44"/>
        </w:rPr>
      </w:pPr>
    </w:p>
    <w:p>
      <w:pPr>
        <w:spacing w:line="460" w:lineRule="exact"/>
        <w:jc w:val="center"/>
        <w:rPr>
          <w:rFonts w:eastAsia="方正小标宋简体"/>
          <w:sz w:val="44"/>
          <w:szCs w:val="44"/>
        </w:rPr>
      </w:pPr>
    </w:p>
    <w:p>
      <w:pPr>
        <w:pStyle w:val="123"/>
        <w:tabs>
          <w:tab w:val="right" w:leader="dot" w:pos="8732"/>
        </w:tabs>
        <w:ind w:firstLine="2520" w:firstLineChars="700"/>
        <w:jc w:val="both"/>
        <w:rPr>
          <w:rFonts w:hint="eastAsia" w:eastAsia="楷体_GB2312"/>
          <w:sz w:val="36"/>
          <w:szCs w:val="36"/>
        </w:rPr>
      </w:pPr>
    </w:p>
    <w:p>
      <w:pPr>
        <w:pStyle w:val="123"/>
        <w:keepNext w:val="0"/>
        <w:keepLines w:val="0"/>
        <w:pageBreakBefore w:val="0"/>
        <w:widowControl/>
        <w:tabs>
          <w:tab w:val="right" w:leader="dot" w:pos="8732"/>
        </w:tabs>
        <w:kinsoku/>
        <w:wordWrap/>
        <w:overflowPunct/>
        <w:topLinePunct w:val="0"/>
        <w:autoSpaceDE/>
        <w:autoSpaceDN/>
        <w:bidi w:val="0"/>
        <w:adjustRightInd/>
        <w:snapToGrid/>
        <w:spacing w:line="360" w:lineRule="auto"/>
        <w:ind w:firstLine="2160" w:firstLineChars="600"/>
        <w:jc w:val="both"/>
        <w:textAlignment w:val="auto"/>
        <w:rPr>
          <w:rFonts w:hint="eastAsia" w:eastAsia="楷体_GB2312"/>
          <w:sz w:val="36"/>
          <w:szCs w:val="36"/>
        </w:rPr>
      </w:pPr>
      <w:r>
        <w:rPr>
          <w:rFonts w:hint="eastAsia" w:eastAsia="楷体_GB2312"/>
          <w:sz w:val="36"/>
          <w:szCs w:val="36"/>
        </w:rPr>
        <w:t>主办单位：湖南省人力资源和社会保障厅</w:t>
      </w:r>
    </w:p>
    <w:p>
      <w:pPr>
        <w:pStyle w:val="123"/>
        <w:keepNext w:val="0"/>
        <w:keepLines w:val="0"/>
        <w:pageBreakBefore w:val="0"/>
        <w:widowControl/>
        <w:tabs>
          <w:tab w:val="right" w:leader="dot" w:pos="8732"/>
        </w:tabs>
        <w:kinsoku/>
        <w:wordWrap/>
        <w:overflowPunct/>
        <w:topLinePunct w:val="0"/>
        <w:autoSpaceDE/>
        <w:autoSpaceDN/>
        <w:bidi w:val="0"/>
        <w:adjustRightInd/>
        <w:snapToGrid/>
        <w:spacing w:line="360" w:lineRule="auto"/>
        <w:ind w:firstLine="2160" w:firstLineChars="600"/>
        <w:jc w:val="both"/>
        <w:textAlignment w:val="auto"/>
        <w:rPr>
          <w:rFonts w:hint="eastAsia" w:eastAsia="楷体_GB2312"/>
          <w:b/>
          <w:sz w:val="36"/>
          <w:szCs w:val="36"/>
          <w:lang w:eastAsia="zh-CN"/>
        </w:rPr>
        <w:sectPr>
          <w:headerReference r:id="rId3" w:type="first"/>
          <w:pgSz w:w="11906" w:h="16838"/>
          <w:pgMar w:top="1701" w:right="1418" w:bottom="1418" w:left="1418" w:header="851" w:footer="851" w:gutter="0"/>
          <w:cols w:space="720" w:num="1"/>
          <w:titlePg/>
          <w:docGrid w:linePitch="312" w:charSpace="0"/>
        </w:sectPr>
      </w:pPr>
      <w:bookmarkStart w:id="5" w:name="_GoBack"/>
      <w:bookmarkEnd w:id="5"/>
      <w:r>
        <w:rPr>
          <w:rFonts w:hint="eastAsia" w:eastAsia="楷体_GB2312"/>
          <w:sz w:val="36"/>
          <w:szCs w:val="36"/>
        </w:rPr>
        <w:t>承办单位：衡阳技师</w:t>
      </w:r>
      <w:r>
        <w:rPr>
          <w:rFonts w:hint="eastAsia" w:eastAsia="楷体_GB2312"/>
          <w:sz w:val="36"/>
          <w:szCs w:val="36"/>
          <w:lang w:eastAsia="zh-CN"/>
        </w:rPr>
        <w:t>学院</w:t>
      </w:r>
    </w:p>
    <w:p>
      <w:pPr>
        <w:tabs>
          <w:tab w:val="decimal" w:leader="hyphen" w:pos="8960"/>
        </w:tabs>
        <w:adjustRightInd w:val="0"/>
        <w:snapToGrid w:val="0"/>
        <w:spacing w:beforeLines="100" w:afterLines="100" w:line="480" w:lineRule="exact"/>
        <w:jc w:val="center"/>
        <w:rPr>
          <w:rFonts w:hint="eastAsia"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目    录</w:t>
      </w:r>
    </w:p>
    <w:p>
      <w:pPr>
        <w:tabs>
          <w:tab w:val="decimal" w:leader="hyphen" w:pos="8960"/>
        </w:tabs>
        <w:adjustRightInd w:val="0"/>
        <w:snapToGrid w:val="0"/>
        <w:spacing w:beforeLines="100" w:afterLines="100" w:line="480" w:lineRule="exact"/>
        <w:jc w:val="center"/>
        <w:rPr>
          <w:rFonts w:hint="eastAsia" w:asciiTheme="majorEastAsia" w:hAnsiTheme="majorEastAsia" w:eastAsiaTheme="majorEastAsia" w:cstheme="majorEastAsia"/>
          <w:b/>
          <w:bCs/>
          <w:sz w:val="48"/>
          <w:szCs w:val="48"/>
        </w:rPr>
      </w:pP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一、大赛文件</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1</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二、</w:t>
      </w:r>
      <w:r>
        <w:rPr>
          <w:rFonts w:hint="eastAsia" w:ascii="Times New Roman" w:hAnsi="Times New Roman" w:eastAsia="楷体_GB2312" w:cs="Times New Roman"/>
          <w:kern w:val="0"/>
          <w:sz w:val="32"/>
          <w:szCs w:val="32"/>
          <w:lang w:val="en-US" w:eastAsia="zh-CN" w:bidi="ar-SA"/>
        </w:rPr>
        <w:t>竞赛工作室安排</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19</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三、</w:t>
      </w:r>
      <w:r>
        <w:rPr>
          <w:rFonts w:hint="eastAsia" w:ascii="Times New Roman" w:hAnsi="Times New Roman" w:eastAsia="楷体_GB2312" w:cs="Times New Roman"/>
          <w:kern w:val="0"/>
          <w:sz w:val="32"/>
          <w:szCs w:val="32"/>
          <w:lang w:val="en-US" w:eastAsia="zh-CN" w:bidi="ar-SA"/>
        </w:rPr>
        <w:t>竞赛日程安排</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20</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四、</w:t>
      </w:r>
      <w:r>
        <w:rPr>
          <w:rFonts w:hint="eastAsia" w:ascii="Times New Roman" w:hAnsi="Times New Roman" w:eastAsia="楷体_GB2312" w:cs="Times New Roman"/>
          <w:kern w:val="0"/>
          <w:sz w:val="32"/>
          <w:szCs w:val="32"/>
          <w:lang w:val="en-US" w:eastAsia="zh-CN" w:bidi="ar-SA"/>
        </w:rPr>
        <w:t>赛程安排</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21</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五、领队议程与注意事项</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22</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六、抽签安排与注意事项</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23</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七、</w:t>
      </w:r>
      <w:r>
        <w:rPr>
          <w:rFonts w:hint="eastAsia" w:ascii="Times New Roman" w:hAnsi="Times New Roman" w:eastAsia="楷体_GB2312" w:cs="Times New Roman"/>
          <w:kern w:val="0"/>
          <w:sz w:val="32"/>
          <w:szCs w:val="32"/>
          <w:lang w:val="en-US" w:eastAsia="zh-CN" w:bidi="ar-SA"/>
        </w:rPr>
        <w:t>竞赛工作程序及要求</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24</w:t>
      </w:r>
    </w:p>
    <w:p>
      <w:pPr>
        <w:keepNext w:val="0"/>
        <w:keepLines w:val="0"/>
        <w:pageBreakBefore w:val="0"/>
        <w:numPr>
          <w:ilvl w:val="0"/>
          <w:numId w:val="0"/>
        </w:numPr>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八、</w:t>
      </w:r>
      <w:r>
        <w:rPr>
          <w:rFonts w:hint="eastAsia" w:ascii="Times New Roman" w:hAnsi="Times New Roman" w:eastAsia="楷体_GB2312" w:cs="Times New Roman"/>
          <w:kern w:val="0"/>
          <w:sz w:val="32"/>
          <w:szCs w:val="32"/>
          <w:lang w:val="en-US" w:eastAsia="zh-CN" w:bidi="ar-SA"/>
        </w:rPr>
        <w:t>竞赛规则</w:t>
      </w:r>
      <w:r>
        <w:rPr>
          <w:rFonts w:hint="eastAsia" w:eastAsia="楷体_GB2312" w:cs="Times New Roman"/>
          <w:kern w:val="0"/>
          <w:sz w:val="32"/>
          <w:szCs w:val="32"/>
          <w:lang w:val="en-US" w:eastAsia="zh-CN" w:bidi="ar-SA"/>
        </w:rPr>
        <w:t>与须知</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27</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九、</w:t>
      </w:r>
      <w:r>
        <w:rPr>
          <w:rFonts w:hint="eastAsia" w:ascii="Times New Roman" w:hAnsi="Times New Roman" w:eastAsia="楷体_GB2312" w:cs="Times New Roman"/>
          <w:kern w:val="0"/>
          <w:sz w:val="32"/>
          <w:szCs w:val="32"/>
          <w:lang w:val="en-US" w:eastAsia="zh-CN" w:bidi="ar-SA"/>
        </w:rPr>
        <w:t>安保须知和应急处理预案</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38</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十</w:t>
      </w:r>
      <w:r>
        <w:rPr>
          <w:rFonts w:hint="eastAsia" w:ascii="Times New Roman" w:hAnsi="Times New Roman" w:eastAsia="楷体_GB2312" w:cs="Times New Roman"/>
          <w:kern w:val="0"/>
          <w:sz w:val="32"/>
          <w:szCs w:val="32"/>
          <w:lang w:val="en-US" w:eastAsia="zh-CN" w:bidi="ar-SA"/>
        </w:rPr>
        <w:t>、各市州代表队参赛选手名单</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42</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十一</w:t>
      </w:r>
      <w:r>
        <w:rPr>
          <w:rFonts w:hint="eastAsia" w:ascii="Times New Roman" w:hAnsi="Times New Roman" w:eastAsia="楷体_GB2312" w:cs="Times New Roman"/>
          <w:kern w:val="0"/>
          <w:sz w:val="32"/>
          <w:szCs w:val="32"/>
          <w:lang w:val="en-US" w:eastAsia="zh-CN" w:bidi="ar-SA"/>
        </w:rPr>
        <w:t>、参赛人数统计表</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44</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2"/>
          <w:szCs w:val="32"/>
          <w:lang w:val="en-US" w:eastAsia="zh-CN" w:bidi="ar-SA"/>
        </w:rPr>
      </w:pPr>
      <w:r>
        <w:rPr>
          <w:rFonts w:hint="eastAsia" w:eastAsia="楷体_GB2312" w:cs="Times New Roman"/>
          <w:kern w:val="0"/>
          <w:sz w:val="32"/>
          <w:szCs w:val="32"/>
          <w:lang w:val="en-US" w:eastAsia="zh-CN" w:bidi="ar-SA"/>
        </w:rPr>
        <w:t>十二</w:t>
      </w:r>
      <w:r>
        <w:rPr>
          <w:rFonts w:hint="eastAsia" w:ascii="Times New Roman" w:hAnsi="Times New Roman" w:eastAsia="楷体_GB2312" w:cs="Times New Roman"/>
          <w:kern w:val="0"/>
          <w:sz w:val="32"/>
          <w:szCs w:val="32"/>
          <w:lang w:val="en-US" w:eastAsia="zh-CN" w:bidi="ar-SA"/>
        </w:rPr>
        <w:t>、餐饮与交通说明</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45</w:t>
      </w:r>
    </w:p>
    <w:p>
      <w:pPr>
        <w:keepNext w:val="0"/>
        <w:keepLines w:val="0"/>
        <w:pageBreakBefore w:val="0"/>
        <w:tabs>
          <w:tab w:val="decimal" w:leader="hyphen" w:pos="8960"/>
        </w:tabs>
        <w:kinsoku/>
        <w:wordWrap/>
        <w:overflowPunct/>
        <w:topLinePunct w:val="0"/>
        <w:autoSpaceDE/>
        <w:autoSpaceDN/>
        <w:bidi w:val="0"/>
        <w:adjustRightInd w:val="0"/>
        <w:snapToGrid w:val="0"/>
        <w:spacing w:line="360" w:lineRule="auto"/>
        <w:jc w:val="left"/>
        <w:textAlignment w:val="auto"/>
        <w:outlineLvl w:val="0"/>
        <w:rPr>
          <w:rFonts w:hint="default" w:ascii="Times New Roman" w:hAnsi="Times New Roman" w:eastAsia="楷体_GB2312" w:cs="Times New Roman"/>
          <w:kern w:val="0"/>
          <w:sz w:val="30"/>
          <w:szCs w:val="30"/>
          <w:lang w:val="en-US" w:eastAsia="zh-CN" w:bidi="ar-SA"/>
        </w:rPr>
      </w:pPr>
      <w:r>
        <w:rPr>
          <w:rFonts w:hint="eastAsia" w:eastAsia="楷体_GB2312" w:cs="Times New Roman"/>
          <w:kern w:val="0"/>
          <w:sz w:val="32"/>
          <w:szCs w:val="32"/>
          <w:lang w:val="en-US" w:eastAsia="zh-CN" w:bidi="ar-SA"/>
        </w:rPr>
        <w:t>十三</w:t>
      </w:r>
      <w:r>
        <w:rPr>
          <w:rFonts w:hint="eastAsia" w:ascii="Times New Roman" w:hAnsi="Times New Roman" w:eastAsia="楷体_GB2312" w:cs="Times New Roman"/>
          <w:kern w:val="0"/>
          <w:sz w:val="32"/>
          <w:szCs w:val="32"/>
          <w:lang w:val="en-US" w:eastAsia="zh-CN" w:bidi="ar-SA"/>
        </w:rPr>
        <w:t>、</w:t>
      </w:r>
      <w:r>
        <w:rPr>
          <w:rFonts w:hint="eastAsia" w:eastAsia="楷体_GB2312" w:cs="Times New Roman"/>
          <w:kern w:val="0"/>
          <w:sz w:val="32"/>
          <w:szCs w:val="32"/>
          <w:lang w:val="en-US" w:eastAsia="zh-CN" w:bidi="ar-SA"/>
        </w:rPr>
        <w:t>赛场分布示意图</w:t>
      </w:r>
      <w:r>
        <w:rPr>
          <w:rFonts w:hint="eastAsia" w:ascii="Times New Roman" w:hAnsi="Times New Roman" w:eastAsia="楷体_GB2312" w:cs="Times New Roman"/>
          <w:kern w:val="0"/>
          <w:sz w:val="32"/>
          <w:szCs w:val="32"/>
          <w:lang w:val="en-US" w:eastAsia="zh-CN" w:bidi="ar-SA"/>
        </w:rPr>
        <w:tab/>
      </w:r>
      <w:r>
        <w:rPr>
          <w:rFonts w:hint="eastAsia" w:eastAsia="楷体_GB2312" w:cs="Times New Roman"/>
          <w:kern w:val="0"/>
          <w:sz w:val="32"/>
          <w:szCs w:val="32"/>
          <w:lang w:val="en-US" w:eastAsia="zh-CN" w:bidi="ar-SA"/>
        </w:rPr>
        <w:t>48</w:t>
      </w:r>
    </w:p>
    <w:p>
      <w:pPr>
        <w:tabs>
          <w:tab w:val="decimal" w:leader="hyphen" w:pos="8960"/>
        </w:tabs>
        <w:adjustRightInd w:val="0"/>
        <w:snapToGrid w:val="0"/>
        <w:spacing w:line="360" w:lineRule="auto"/>
        <w:jc w:val="left"/>
        <w:rPr>
          <w:rFonts w:hint="default" w:ascii="Times New Roman" w:hAnsi="Times New Roman" w:eastAsia="楷体_GB2312" w:cs="Times New Roman"/>
          <w:kern w:val="0"/>
          <w:sz w:val="30"/>
          <w:szCs w:val="30"/>
          <w:lang w:val="en-US" w:eastAsia="zh-CN" w:bidi="ar-SA"/>
        </w:rPr>
      </w:pPr>
    </w:p>
    <w:p>
      <w:pPr>
        <w:tabs>
          <w:tab w:val="decimal" w:leader="hyphen" w:pos="8960"/>
        </w:tabs>
        <w:adjustRightInd w:val="0"/>
        <w:snapToGrid w:val="0"/>
        <w:spacing w:line="480" w:lineRule="exact"/>
        <w:jc w:val="left"/>
        <w:rPr>
          <w:rFonts w:eastAsia="宋体"/>
          <w:sz w:val="30"/>
          <w:szCs w:val="30"/>
        </w:rPr>
        <w:sectPr>
          <w:footerReference r:id="rId6" w:type="first"/>
          <w:footerReference r:id="rId4" w:type="default"/>
          <w:footerReference r:id="rId5" w:type="even"/>
          <w:pgSz w:w="11906" w:h="16838"/>
          <w:pgMar w:top="1701" w:right="1418" w:bottom="1418" w:left="1418" w:header="851" w:footer="851" w:gutter="0"/>
          <w:cols w:space="720" w:num="1"/>
          <w:docGrid w:linePitch="312" w:charSpace="0"/>
        </w:sectPr>
      </w:pPr>
    </w:p>
    <w:p>
      <w:pPr>
        <w:spacing w:line="1200" w:lineRule="exact"/>
        <w:jc w:val="center"/>
        <w:rPr>
          <w:rFonts w:hint="eastAsia" w:ascii="黑体" w:hAnsi="黑体" w:eastAsia="黑体" w:cs="黑体"/>
        </w:rPr>
      </w:pPr>
      <w:r>
        <w:rPr>
          <w:rFonts w:hint="eastAsia" w:ascii="黑体" w:hAnsi="黑体" w:eastAsia="黑体" w:cs="黑体"/>
          <w:color w:val="FF0000"/>
          <w:spacing w:val="-10"/>
          <w:w w:val="80"/>
          <w:sz w:val="86"/>
          <w:szCs w:val="86"/>
        </w:rPr>
        <mc:AlternateContent>
          <mc:Choice Requires="wps">
            <w:drawing>
              <wp:anchor distT="0" distB="0" distL="114300" distR="114300" simplePos="0" relativeHeight="251658240" behindDoc="0" locked="0" layoutInCell="1" allowOverlap="1">
                <wp:simplePos x="0" y="0"/>
                <wp:positionH relativeFrom="column">
                  <wp:posOffset>10160</wp:posOffset>
                </wp:positionH>
                <wp:positionV relativeFrom="paragraph">
                  <wp:posOffset>718820</wp:posOffset>
                </wp:positionV>
                <wp:extent cx="5681980" cy="3175"/>
                <wp:effectExtent l="0" t="26670" r="13970" b="27305"/>
                <wp:wrapNone/>
                <wp:docPr id="6" name="直线 18"/>
                <wp:cNvGraphicFramePr/>
                <a:graphic xmlns:a="http://schemas.openxmlformats.org/drawingml/2006/main">
                  <a:graphicData uri="http://schemas.microsoft.com/office/word/2010/wordprocessingShape">
                    <wps:wsp>
                      <wps:cNvCnPr/>
                      <wps:spPr>
                        <a:xfrm>
                          <a:off x="0" y="0"/>
                          <a:ext cx="5681980" cy="3175"/>
                        </a:xfrm>
                        <a:prstGeom prst="line">
                          <a:avLst/>
                        </a:prstGeom>
                        <a:ln w="53975" cap="flat" cmpd="thickThin">
                          <a:solidFill>
                            <a:srgbClr val="FF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0.8pt;margin-top:56.6pt;height:0.25pt;width:447.4pt;z-index:251658240;mso-width-relative:page;mso-height-relative:page;" filled="f" stroked="t" coordsize="21600,21600" o:gfxdata="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NYCg9UAAAAJAQAADwAAAAAAAAABACAA&#10;AAAiAAAAZHJzL2Rvd25yZXYueG1sUEsBAhQAFAAAAAgAh07iQDkEmtPXAQAAmAMAAA4AAAAAAAAA&#10;AQAgAAAAJAEAAGRycy9lMm9Eb2MueG1sUEsFBgAAAAAGAAYAWQEAAG0FAAAAAA==&#10;">
                <v:fill on="f" focussize="0,0"/>
                <v:stroke weight="4.25pt" color="#FF0000" linestyle="thickThin" joinstyle="round"/>
                <v:imagedata o:title=""/>
                <o:lock v:ext="edit" aspectratio="f"/>
              </v:line>
            </w:pict>
          </mc:Fallback>
        </mc:AlternateContent>
      </w:r>
      <w:r>
        <w:rPr>
          <w:rFonts w:hint="eastAsia" w:ascii="黑体" w:hAnsi="黑体" w:eastAsia="黑体" w:cs="黑体"/>
          <w:color w:val="FF0000"/>
          <w:spacing w:val="-10"/>
          <w:w w:val="80"/>
          <w:sz w:val="86"/>
          <w:szCs w:val="86"/>
        </w:rPr>
        <w:t>湖南省人力资源和社会保障厅</w:t>
      </w:r>
    </w:p>
    <w:p>
      <w:pPr>
        <w:spacing w:line="540" w:lineRule="exact"/>
        <w:jc w:val="right"/>
      </w:pPr>
      <w:r>
        <w:t>湘人社函〔201</w:t>
      </w:r>
      <w:r>
        <w:rPr>
          <w:rFonts w:hint="eastAsia"/>
          <w:lang w:val="en-US" w:eastAsia="zh-CN"/>
        </w:rPr>
        <w:t>9</w:t>
      </w:r>
      <w:r>
        <w:t>〕</w:t>
      </w:r>
      <w:r>
        <w:rPr>
          <w:rFonts w:hint="eastAsia"/>
          <w:lang w:val="en-US" w:eastAsia="zh-CN"/>
        </w:rPr>
        <w:t>269</w:t>
      </w:r>
      <w:r>
        <w:t>号</w:t>
      </w:r>
    </w:p>
    <w:p>
      <w:pPr>
        <w:spacing w:line="400" w:lineRule="exact"/>
        <w:ind w:firstLine="640" w:firstLineChars="200"/>
      </w:pPr>
    </w:p>
    <w:p>
      <w:pPr>
        <w:spacing w:line="600" w:lineRule="exact"/>
        <w:jc w:val="center"/>
        <w:outlineLvl w:val="0"/>
        <w:rPr>
          <w:rFonts w:hint="eastAsia" w:asciiTheme="majorEastAsia" w:hAnsiTheme="majorEastAsia" w:eastAsiaTheme="majorEastAsia" w:cstheme="majorEastAsia"/>
          <w:b/>
          <w:bCs w:val="0"/>
          <w:sz w:val="44"/>
          <w:szCs w:val="44"/>
        </w:rPr>
      </w:pPr>
      <w:bookmarkStart w:id="0" w:name="TxtText"/>
      <w:bookmarkEnd w:id="0"/>
      <w:r>
        <w:rPr>
          <w:rFonts w:hint="eastAsia" w:asciiTheme="majorEastAsia" w:hAnsiTheme="majorEastAsia" w:eastAsiaTheme="majorEastAsia" w:cstheme="majorEastAsia"/>
          <w:b/>
          <w:bCs w:val="0"/>
          <w:sz w:val="44"/>
          <w:szCs w:val="44"/>
        </w:rPr>
        <w:t xml:space="preserve">湖南省人力资源和社会保障厅 </w:t>
      </w:r>
    </w:p>
    <w:p>
      <w:pPr>
        <w:spacing w:line="680" w:lineRule="exact"/>
        <w:ind w:firstLine="442" w:firstLineChars="100"/>
        <w:jc w:val="both"/>
        <w:outlineLvl w:val="0"/>
        <w:rPr>
          <w:rFonts w:hint="eastAsia" w:asciiTheme="majorEastAsia" w:hAnsiTheme="majorEastAsia" w:eastAsiaTheme="majorEastAsia" w:cstheme="majorEastAsia"/>
          <w:b/>
          <w:bCs w:val="0"/>
          <w:sz w:val="44"/>
          <w:szCs w:val="44"/>
          <w:shd w:val="clear" w:color="auto" w:fill="FFFFFF"/>
        </w:rPr>
      </w:pPr>
      <w:r>
        <w:rPr>
          <w:rFonts w:hint="eastAsia" w:asciiTheme="majorEastAsia" w:hAnsiTheme="majorEastAsia" w:eastAsiaTheme="majorEastAsia" w:cstheme="majorEastAsia"/>
          <w:b/>
          <w:bCs w:val="0"/>
          <w:sz w:val="44"/>
          <w:szCs w:val="44"/>
          <w:shd w:val="clear" w:color="auto" w:fill="FFFFFF"/>
        </w:rPr>
        <w:t>关于举办201</w:t>
      </w:r>
      <w:r>
        <w:rPr>
          <w:rFonts w:hint="eastAsia" w:asciiTheme="majorEastAsia" w:hAnsiTheme="majorEastAsia" w:eastAsiaTheme="majorEastAsia" w:cstheme="majorEastAsia"/>
          <w:b/>
          <w:bCs w:val="0"/>
          <w:sz w:val="44"/>
          <w:szCs w:val="44"/>
          <w:shd w:val="clear" w:color="auto" w:fill="FFFFFF"/>
          <w:lang w:val="en-US" w:eastAsia="zh-CN"/>
        </w:rPr>
        <w:t>9</w:t>
      </w:r>
      <w:r>
        <w:rPr>
          <w:rFonts w:hint="eastAsia" w:asciiTheme="majorEastAsia" w:hAnsiTheme="majorEastAsia" w:eastAsiaTheme="majorEastAsia" w:cstheme="majorEastAsia"/>
          <w:b/>
          <w:bCs w:val="0"/>
          <w:sz w:val="44"/>
          <w:szCs w:val="44"/>
          <w:shd w:val="clear" w:color="auto" w:fill="FFFFFF"/>
        </w:rPr>
        <w:t>湖南技能大赛·第4</w:t>
      </w:r>
      <w:r>
        <w:rPr>
          <w:rFonts w:hint="eastAsia" w:asciiTheme="majorEastAsia" w:hAnsiTheme="majorEastAsia" w:eastAsiaTheme="majorEastAsia" w:cstheme="majorEastAsia"/>
          <w:b/>
          <w:bCs w:val="0"/>
          <w:sz w:val="44"/>
          <w:szCs w:val="44"/>
          <w:shd w:val="clear" w:color="auto" w:fill="FFFFFF"/>
          <w:lang w:val="en-US" w:eastAsia="zh-CN"/>
        </w:rPr>
        <w:t>6</w:t>
      </w:r>
      <w:r>
        <w:rPr>
          <w:rFonts w:hint="eastAsia" w:asciiTheme="majorEastAsia" w:hAnsiTheme="majorEastAsia" w:eastAsiaTheme="majorEastAsia" w:cstheme="majorEastAsia"/>
          <w:b/>
          <w:bCs w:val="0"/>
          <w:sz w:val="44"/>
          <w:szCs w:val="44"/>
          <w:shd w:val="clear" w:color="auto" w:fill="FFFFFF"/>
        </w:rPr>
        <w:t>届</w:t>
      </w:r>
      <w:r>
        <w:rPr>
          <w:rFonts w:hint="eastAsia" w:asciiTheme="majorEastAsia" w:hAnsiTheme="majorEastAsia" w:eastAsiaTheme="majorEastAsia" w:cstheme="majorEastAsia"/>
          <w:b/>
          <w:bCs w:val="0"/>
          <w:sz w:val="44"/>
          <w:szCs w:val="44"/>
          <w:shd w:val="clear" w:color="auto" w:fill="FFFFFF"/>
          <w:lang w:val="en-US" w:eastAsia="zh-CN"/>
        </w:rPr>
        <w:t>世</w:t>
      </w:r>
      <w:r>
        <w:rPr>
          <w:rFonts w:hint="eastAsia" w:asciiTheme="majorEastAsia" w:hAnsiTheme="majorEastAsia" w:eastAsiaTheme="majorEastAsia" w:cstheme="majorEastAsia"/>
          <w:b/>
          <w:bCs w:val="0"/>
          <w:sz w:val="44"/>
          <w:szCs w:val="44"/>
          <w:shd w:val="clear" w:color="auto" w:fill="FFFFFF"/>
        </w:rPr>
        <w:t>界</w:t>
      </w:r>
    </w:p>
    <w:p>
      <w:pPr>
        <w:spacing w:line="680" w:lineRule="exact"/>
        <w:ind w:firstLine="1767" w:firstLineChars="400"/>
        <w:jc w:val="both"/>
        <w:outlineLvl w:val="0"/>
        <w:rPr>
          <w:rFonts w:hint="eastAsia" w:asciiTheme="majorEastAsia" w:hAnsiTheme="majorEastAsia" w:eastAsiaTheme="majorEastAsia" w:cstheme="majorEastAsia"/>
          <w:b/>
          <w:bCs w:val="0"/>
        </w:rPr>
      </w:pPr>
      <w:r>
        <w:rPr>
          <w:rFonts w:hint="eastAsia" w:asciiTheme="majorEastAsia" w:hAnsiTheme="majorEastAsia" w:eastAsiaTheme="majorEastAsia" w:cstheme="majorEastAsia"/>
          <w:b/>
          <w:bCs w:val="0"/>
          <w:sz w:val="44"/>
          <w:szCs w:val="44"/>
          <w:shd w:val="clear" w:color="auto" w:fill="FFFFFF"/>
        </w:rPr>
        <w:t>技能大赛湖南选拔赛的通知</w:t>
      </w:r>
    </w:p>
    <w:p>
      <w:pPr>
        <w:spacing w:line="610" w:lineRule="exact"/>
        <w:rPr>
          <w:rFonts w:hint="eastAsia"/>
          <w:kern w:val="0"/>
          <w:shd w:val="clear" w:color="auto" w:fill="FFFFFF"/>
        </w:rPr>
      </w:pPr>
      <w:r>
        <w:rPr>
          <w:spacing w:val="-4"/>
          <w:kern w:val="0"/>
          <w:shd w:val="clear" w:color="auto" w:fill="FFFFFF"/>
        </w:rPr>
        <w:t>各市州人力资源和社会保障局、各有关单位</w:t>
      </w:r>
      <w:r>
        <w:rPr>
          <w:rFonts w:hint="eastAsia"/>
          <w:kern w:val="0"/>
          <w:shd w:val="clear" w:color="auto" w:fill="FFFFFF"/>
        </w:rPr>
        <w:t>:</w:t>
      </w:r>
    </w:p>
    <w:p>
      <w:pPr>
        <w:spacing w:line="610" w:lineRule="exact"/>
        <w:ind w:firstLine="640" w:firstLineChars="200"/>
        <w:rPr>
          <w:rFonts w:hint="eastAsia"/>
          <w:kern w:val="0"/>
          <w:shd w:val="clear" w:color="auto" w:fill="FFFFFF"/>
        </w:rPr>
      </w:pPr>
      <w:r>
        <w:rPr>
          <w:rFonts w:hint="eastAsia"/>
          <w:kern w:val="0"/>
          <w:shd w:val="clear" w:color="auto" w:fill="FFFFFF"/>
        </w:rPr>
        <w:t>为贯彻落实《中共中央</w:t>
      </w:r>
      <w:r>
        <w:rPr>
          <w:rFonts w:hint="eastAsia"/>
          <w:kern w:val="0"/>
          <w:shd w:val="clear" w:color="auto" w:fill="FFFFFF"/>
          <w:lang w:val="en-US" w:eastAsia="zh-CN"/>
        </w:rPr>
        <w:t xml:space="preserve"> </w:t>
      </w:r>
      <w:r>
        <w:rPr>
          <w:rFonts w:hint="eastAsia"/>
          <w:kern w:val="0"/>
          <w:shd w:val="clear" w:color="auto" w:fill="FFFFFF"/>
        </w:rPr>
        <w:t>国务院关于印发&lt;新时代产业工人队</w:t>
      </w:r>
    </w:p>
    <w:p>
      <w:pPr>
        <w:spacing w:line="610" w:lineRule="exact"/>
        <w:rPr>
          <w:rFonts w:hint="eastAsia"/>
          <w:kern w:val="0"/>
          <w:shd w:val="clear" w:color="auto" w:fill="FFFFFF"/>
        </w:rPr>
      </w:pPr>
      <w:r>
        <w:rPr>
          <w:rFonts w:hint="eastAsia"/>
          <w:kern w:val="0"/>
          <w:shd w:val="clear" w:color="auto" w:fill="FFFFFF"/>
        </w:rPr>
        <w:t>伍建设改革方案&gt;的通知》</w:t>
      </w:r>
      <w:r>
        <w:rPr>
          <w:rFonts w:hint="eastAsia"/>
          <w:kern w:val="0"/>
          <w:shd w:val="clear" w:color="auto" w:fill="FFFFFF"/>
          <w:lang w:val="en-US" w:eastAsia="zh-CN"/>
        </w:rPr>
        <w:t xml:space="preserve"> </w:t>
      </w:r>
      <w:r>
        <w:rPr>
          <w:rFonts w:hint="eastAsia"/>
          <w:kern w:val="0"/>
          <w:shd w:val="clear" w:color="auto" w:fill="FFFFFF"/>
        </w:rPr>
        <w:t>(中发</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2017</w:t>
      </w:r>
      <w:r>
        <w:rPr>
          <w:rFonts w:hint="eastAsia"/>
          <w:kern w:val="0"/>
          <w:shd w:val="clear" w:color="auto" w:fill="FFFFFF"/>
          <w:lang w:val="en-US" w:eastAsia="zh-CN"/>
        </w:rPr>
        <w:t xml:space="preserve"> </w:t>
      </w:r>
      <w:r>
        <w:rPr>
          <w:rFonts w:hint="eastAsia"/>
          <w:kern w:val="0"/>
          <w:shd w:val="clear" w:color="auto" w:fill="FFFFFF"/>
        </w:rPr>
        <w:t>] 14号)和《湖南省人</w:t>
      </w:r>
    </w:p>
    <w:p>
      <w:pPr>
        <w:spacing w:line="610" w:lineRule="exact"/>
        <w:rPr>
          <w:rFonts w:hint="eastAsia"/>
          <w:kern w:val="0"/>
          <w:shd w:val="clear" w:color="auto" w:fill="FFFFFF"/>
        </w:rPr>
      </w:pPr>
      <w:r>
        <w:rPr>
          <w:rFonts w:hint="eastAsia"/>
          <w:kern w:val="0"/>
          <w:shd w:val="clear" w:color="auto" w:fill="FFFFFF"/>
        </w:rPr>
        <w:t>民政府办公厅关于加强技能人才培养建设技工大省的意见》(湘</w:t>
      </w:r>
    </w:p>
    <w:p>
      <w:pPr>
        <w:spacing w:line="610" w:lineRule="exact"/>
        <w:rPr>
          <w:rFonts w:hint="eastAsia"/>
          <w:kern w:val="0"/>
          <w:shd w:val="clear" w:color="auto" w:fill="FFFFFF"/>
        </w:rPr>
      </w:pPr>
      <w:r>
        <w:rPr>
          <w:rFonts w:hint="eastAsia"/>
          <w:kern w:val="0"/>
          <w:shd w:val="clear" w:color="auto" w:fill="FFFFFF"/>
        </w:rPr>
        <w:t>政办发</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2018</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66号)精神，大力弘扬工匠精神，选拔我省优秀</w:t>
      </w:r>
    </w:p>
    <w:p>
      <w:pPr>
        <w:spacing w:line="610" w:lineRule="exact"/>
        <w:rPr>
          <w:rFonts w:hint="eastAsia"/>
          <w:kern w:val="0"/>
          <w:shd w:val="clear" w:color="auto" w:fill="FFFFFF"/>
        </w:rPr>
      </w:pPr>
      <w:r>
        <w:rPr>
          <w:rFonts w:hint="eastAsia"/>
          <w:kern w:val="0"/>
          <w:shd w:val="clear" w:color="auto" w:fill="FFFFFF"/>
        </w:rPr>
        <w:t>选手参加第46届世界技能大赛全国选拔赛，根据《湖南省职业</w:t>
      </w:r>
    </w:p>
    <w:p>
      <w:pPr>
        <w:spacing w:line="610" w:lineRule="exact"/>
        <w:rPr>
          <w:rFonts w:hint="eastAsia"/>
          <w:kern w:val="0"/>
          <w:shd w:val="clear" w:color="auto" w:fill="FFFFFF"/>
        </w:rPr>
      </w:pPr>
      <w:r>
        <w:rPr>
          <w:rFonts w:hint="eastAsia"/>
          <w:kern w:val="0"/>
          <w:shd w:val="clear" w:color="auto" w:fill="FFFFFF"/>
        </w:rPr>
        <w:t>技能竞赛管理办法》和省人力资源和社会保障厅2019年职业技</w:t>
      </w:r>
    </w:p>
    <w:p>
      <w:pPr>
        <w:spacing w:line="610" w:lineRule="exact"/>
        <w:rPr>
          <w:rFonts w:hint="eastAsia"/>
          <w:kern w:val="0"/>
          <w:shd w:val="clear" w:color="auto" w:fill="FFFFFF"/>
        </w:rPr>
      </w:pPr>
      <w:r>
        <w:rPr>
          <w:rFonts w:hint="eastAsia"/>
          <w:kern w:val="0"/>
          <w:shd w:val="clear" w:color="auto" w:fill="FFFFFF"/>
        </w:rPr>
        <w:t>能竞赛计划，决定举办2019湖南技能大赛.第46届世界技能大</w:t>
      </w:r>
    </w:p>
    <w:p>
      <w:pPr>
        <w:spacing w:line="610" w:lineRule="exact"/>
        <w:rPr>
          <w:rFonts w:hint="eastAsia"/>
          <w:kern w:val="0"/>
          <w:shd w:val="clear" w:color="auto" w:fill="FFFFFF"/>
        </w:rPr>
      </w:pPr>
      <w:r>
        <w:rPr>
          <w:rFonts w:hint="eastAsia"/>
          <w:kern w:val="0"/>
          <w:shd w:val="clear" w:color="auto" w:fill="FFFFFF"/>
        </w:rPr>
        <w:t>赛湖南选拔赛。现将有关事项通知如下:</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一、竞赛组织</w:t>
      </w:r>
    </w:p>
    <w:p>
      <w:pPr>
        <w:spacing w:line="610" w:lineRule="exact"/>
        <w:ind w:firstLine="640" w:firstLineChars="200"/>
        <w:rPr>
          <w:rFonts w:hint="eastAsia"/>
          <w:kern w:val="0"/>
          <w:shd w:val="clear" w:color="auto" w:fill="FFFFFF"/>
        </w:rPr>
      </w:pPr>
      <w:r>
        <w:rPr>
          <w:rFonts w:hint="eastAsia"/>
          <w:kern w:val="0"/>
          <w:shd w:val="clear" w:color="auto" w:fill="FFFFFF"/>
        </w:rPr>
        <w:t>本次竞赛由省人力资源和社会保障厅主办，中建五局技工学</w:t>
      </w:r>
    </w:p>
    <w:p>
      <w:pPr>
        <w:spacing w:line="610" w:lineRule="exact"/>
        <w:rPr>
          <w:rFonts w:hint="eastAsia"/>
          <w:kern w:val="0"/>
          <w:shd w:val="clear" w:color="auto" w:fill="FFFFFF"/>
        </w:rPr>
      </w:pPr>
      <w:r>
        <w:rPr>
          <w:rFonts w:hint="eastAsia"/>
          <w:kern w:val="0"/>
          <w:shd w:val="clear" w:color="auto" w:fill="FFFFFF"/>
        </w:rPr>
        <w:t>校、湖南工贸技师学院、湖南劳动人事职业学院、衡阳技师学院、</w:t>
      </w:r>
    </w:p>
    <w:p>
      <w:pPr>
        <w:spacing w:line="610" w:lineRule="exact"/>
        <w:rPr>
          <w:rFonts w:hint="eastAsia"/>
          <w:kern w:val="0"/>
          <w:shd w:val="clear" w:color="auto" w:fill="FFFFFF"/>
        </w:rPr>
      </w:pPr>
      <w:r>
        <w:rPr>
          <w:rFonts w:hint="eastAsia"/>
          <w:kern w:val="0"/>
          <w:shd w:val="clear" w:color="auto" w:fill="FFFFFF"/>
        </w:rPr>
        <w:t>湖南工艺美术职业学院、长沙航空职业技术学院、湖南工程高级</w:t>
      </w:r>
    </w:p>
    <w:p>
      <w:pPr>
        <w:spacing w:line="610" w:lineRule="exact"/>
        <w:rPr>
          <w:rFonts w:hint="eastAsia"/>
          <w:kern w:val="0"/>
          <w:shd w:val="clear" w:color="auto" w:fill="FFFFFF"/>
        </w:rPr>
      </w:pPr>
      <w:r>
        <w:rPr>
          <w:rFonts w:hint="eastAsia"/>
          <w:kern w:val="0"/>
          <w:shd w:val="clear" w:color="auto" w:fill="FFFFFF"/>
        </w:rPr>
        <w:t>技工学校、省花艺协会、娄底技师学院、湖南智谷焊接技术培训</w:t>
      </w:r>
    </w:p>
    <w:p>
      <w:pPr>
        <w:spacing w:line="610" w:lineRule="exact"/>
        <w:rPr>
          <w:rFonts w:hint="eastAsia"/>
          <w:kern w:val="0"/>
          <w:shd w:val="clear" w:color="auto" w:fill="FFFFFF"/>
        </w:rPr>
      </w:pPr>
      <w:r>
        <w:rPr>
          <w:rFonts w:hint="eastAsia" w:ascii="黑体" w:hAnsi="黑体" w:eastAsia="黑体" w:cs="黑体"/>
          <w:color w:val="FF0000"/>
          <w:spacing w:val="-10"/>
          <w:w w:val="80"/>
          <w:sz w:val="86"/>
          <w:szCs w:val="86"/>
        </w:rPr>
        <mc:AlternateContent>
          <mc:Choice Requires="wps">
            <w:drawing>
              <wp:anchor distT="0" distB="0" distL="114300" distR="114300" simplePos="0" relativeHeight="251671552" behindDoc="0" locked="0" layoutInCell="1" allowOverlap="1">
                <wp:simplePos x="0" y="0"/>
                <wp:positionH relativeFrom="column">
                  <wp:posOffset>-10160</wp:posOffset>
                </wp:positionH>
                <wp:positionV relativeFrom="paragraph">
                  <wp:posOffset>501015</wp:posOffset>
                </wp:positionV>
                <wp:extent cx="5681980" cy="3175"/>
                <wp:effectExtent l="0" t="26670" r="13970" b="27305"/>
                <wp:wrapNone/>
                <wp:docPr id="13" name="直线 18"/>
                <wp:cNvGraphicFramePr/>
                <a:graphic xmlns:a="http://schemas.openxmlformats.org/drawingml/2006/main">
                  <a:graphicData uri="http://schemas.microsoft.com/office/word/2010/wordprocessingShape">
                    <wps:wsp>
                      <wps:cNvCnPr/>
                      <wps:spPr>
                        <a:xfrm>
                          <a:off x="0" y="0"/>
                          <a:ext cx="5681980" cy="3175"/>
                        </a:xfrm>
                        <a:prstGeom prst="line">
                          <a:avLst/>
                        </a:prstGeom>
                        <a:ln w="53975" cap="flat" cmpd="thickThin">
                          <a:solidFill>
                            <a:srgbClr val="FF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0.8pt;margin-top:39.45pt;height:0.25pt;width:447.4pt;z-index:251671552;mso-width-relative:page;mso-height-relative:page;" filled="f" stroked="t" coordsize="21600,21600" o:gfxdata="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Hf0i9TWAAAACAEAAA8AAAAAAAAAAQAg&#10;AAAAIgAAAGRycy9kb3ducmV2LnhtbFBLAQIUABQAAAAIAIdO4kBkLx7v1wEAAJkDAAAOAAAAAAAA&#10;AAEAIAAAACUBAABkcnMvZTJvRG9jLnhtbFBLBQYAAAAABgAGAFkBAABuBQAAAAA=&#10;">
                <v:fill on="f" focussize="0,0"/>
                <v:stroke weight="4.25pt" color="#FF0000" linestyle="thickThin" joinstyle="round"/>
                <v:imagedata o:title=""/>
                <o:lock v:ext="edit" aspectratio="f"/>
              </v:line>
            </w:pict>
          </mc:Fallback>
        </mc:AlternateContent>
      </w:r>
      <w:r>
        <w:rPr>
          <w:rFonts w:hint="eastAsia"/>
          <w:kern w:val="0"/>
          <w:shd w:val="clear" w:color="auto" w:fill="FFFFFF"/>
        </w:rPr>
        <w:t>有限公司、湖南轻工高级技工学校11家单位联合承办，省职业</w:t>
      </w:r>
    </w:p>
    <w:p>
      <w:pPr>
        <w:spacing w:line="610" w:lineRule="exact"/>
        <w:rPr>
          <w:rFonts w:hint="eastAsia"/>
          <w:kern w:val="0"/>
          <w:shd w:val="clear" w:color="auto" w:fill="FFFFFF"/>
        </w:rPr>
      </w:pPr>
      <w:r>
        <w:rPr>
          <w:rFonts w:hint="eastAsia"/>
          <w:kern w:val="0"/>
          <w:shd w:val="clear" w:color="auto" w:fill="FFFFFF"/>
        </w:rPr>
        <w:t>技能鉴定专家委员会提供技术支持。</w:t>
      </w:r>
    </w:p>
    <w:p>
      <w:pPr>
        <w:spacing w:line="610" w:lineRule="exact"/>
        <w:ind w:firstLine="640" w:firstLineChars="200"/>
        <w:rPr>
          <w:rFonts w:hint="eastAsia"/>
          <w:kern w:val="0"/>
          <w:shd w:val="clear" w:color="auto" w:fill="FFFFFF"/>
        </w:rPr>
      </w:pPr>
      <w:r>
        <w:rPr>
          <w:rFonts w:hint="eastAsia"/>
          <w:kern w:val="0"/>
          <w:shd w:val="clear" w:color="auto" w:fill="FFFFFF"/>
        </w:rPr>
        <w:t>为加强对竞赛工作的组织领导，主办、承办单位共同组建大</w:t>
      </w:r>
    </w:p>
    <w:p>
      <w:pPr>
        <w:spacing w:line="610" w:lineRule="exact"/>
        <w:rPr>
          <w:rFonts w:hint="eastAsia"/>
          <w:kern w:val="0"/>
          <w:shd w:val="clear" w:color="auto" w:fill="FFFFFF"/>
        </w:rPr>
      </w:pPr>
      <w:r>
        <w:rPr>
          <w:rFonts w:hint="eastAsia"/>
          <w:kern w:val="0"/>
          <w:shd w:val="clear" w:color="auto" w:fill="FFFFFF"/>
        </w:rPr>
        <w:t>赛组委会</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附件1</w:t>
      </w:r>
      <w:r>
        <w:rPr>
          <w:rFonts w:hint="eastAsia"/>
          <w:kern w:val="0"/>
          <w:shd w:val="clear" w:color="auto" w:fill="FFFFFF"/>
          <w:lang w:val="en-US" w:eastAsia="zh-CN"/>
        </w:rPr>
        <w:t xml:space="preserve"> </w:t>
      </w:r>
      <w:r>
        <w:rPr>
          <w:rFonts w:hint="eastAsia"/>
          <w:kern w:val="0"/>
          <w:shd w:val="clear" w:color="auto" w:fill="FFFFFF"/>
        </w:rPr>
        <w:t>)，负责竞赛的总体策划、整体推动和组织协</w:t>
      </w:r>
    </w:p>
    <w:p>
      <w:pPr>
        <w:spacing w:line="610" w:lineRule="exact"/>
        <w:rPr>
          <w:rFonts w:hint="eastAsia"/>
          <w:kern w:val="0"/>
          <w:shd w:val="clear" w:color="auto" w:fill="FFFFFF"/>
        </w:rPr>
      </w:pPr>
      <w:r>
        <w:rPr>
          <w:rFonts w:hint="eastAsia"/>
          <w:kern w:val="0"/>
          <w:shd w:val="clear" w:color="auto" w:fill="FFFFFF"/>
        </w:rPr>
        <w:t>调。组委会下设办公室、技术评判委员会、仲裁监审委员会，办</w:t>
      </w:r>
    </w:p>
    <w:p>
      <w:pPr>
        <w:spacing w:line="610" w:lineRule="exact"/>
        <w:rPr>
          <w:rFonts w:hint="eastAsia"/>
          <w:kern w:val="0"/>
          <w:shd w:val="clear" w:color="auto" w:fill="FFFFFF"/>
        </w:rPr>
      </w:pPr>
      <w:r>
        <w:rPr>
          <w:rFonts w:hint="eastAsia"/>
          <w:kern w:val="0"/>
          <w:shd w:val="clear" w:color="auto" w:fill="FFFFFF"/>
        </w:rPr>
        <w:t>公室设在省人力资源和社会保障厅职业能力建设处，技术评判委</w:t>
      </w:r>
    </w:p>
    <w:p>
      <w:pPr>
        <w:spacing w:line="610" w:lineRule="exact"/>
        <w:rPr>
          <w:rFonts w:hint="eastAsia"/>
          <w:kern w:val="0"/>
          <w:shd w:val="clear" w:color="auto" w:fill="FFFFFF"/>
        </w:rPr>
      </w:pPr>
      <w:r>
        <w:rPr>
          <w:rFonts w:hint="eastAsia"/>
          <w:kern w:val="0"/>
          <w:shd w:val="clear" w:color="auto" w:fill="FFFFFF"/>
        </w:rPr>
        <w:t>员会设在省人力资源和社会保障厅职业技能鉴定中心。</w:t>
      </w:r>
    </w:p>
    <w:p>
      <w:pPr>
        <w:spacing w:line="610" w:lineRule="exact"/>
        <w:ind w:firstLine="640" w:firstLineChars="200"/>
        <w:rPr>
          <w:rFonts w:hint="eastAsia"/>
          <w:kern w:val="0"/>
          <w:shd w:val="clear" w:color="auto" w:fill="FFFFFF"/>
        </w:rPr>
      </w:pPr>
      <w:r>
        <w:rPr>
          <w:rFonts w:hint="eastAsia"/>
          <w:kern w:val="0"/>
          <w:shd w:val="clear" w:color="auto" w:fill="FFFFFF"/>
        </w:rPr>
        <w:t>各市州人力资源和社会保障局牵头，联合本地区有关部门、</w:t>
      </w:r>
    </w:p>
    <w:p>
      <w:pPr>
        <w:spacing w:line="610" w:lineRule="exact"/>
        <w:rPr>
          <w:rFonts w:hint="eastAsia"/>
          <w:kern w:val="0"/>
          <w:shd w:val="clear" w:color="auto" w:fill="FFFFFF"/>
        </w:rPr>
      </w:pPr>
      <w:r>
        <w:rPr>
          <w:rFonts w:hint="eastAsia"/>
          <w:kern w:val="0"/>
          <w:shd w:val="clear" w:color="auto" w:fill="FFFFFF"/>
        </w:rPr>
        <w:t>单位成立相应赛区竞赛组委会，开展本地区竞赛的组织发动和赛</w:t>
      </w:r>
    </w:p>
    <w:p>
      <w:pPr>
        <w:spacing w:line="610" w:lineRule="exact"/>
        <w:rPr>
          <w:rFonts w:hint="eastAsia"/>
          <w:kern w:val="0"/>
          <w:shd w:val="clear" w:color="auto" w:fill="FFFFFF"/>
        </w:rPr>
      </w:pPr>
      <w:r>
        <w:rPr>
          <w:rFonts w:hint="eastAsia"/>
          <w:kern w:val="0"/>
          <w:shd w:val="clear" w:color="auto" w:fill="FFFFFF"/>
        </w:rPr>
        <w:t>区预选赛工作。</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二、竞赛项目</w:t>
      </w:r>
    </w:p>
    <w:p>
      <w:pPr>
        <w:spacing w:line="610" w:lineRule="exact"/>
        <w:ind w:firstLine="640" w:firstLineChars="200"/>
        <w:rPr>
          <w:rFonts w:hint="eastAsia"/>
          <w:kern w:val="0"/>
          <w:shd w:val="clear" w:color="auto" w:fill="FFFFFF"/>
        </w:rPr>
      </w:pPr>
      <w:r>
        <w:rPr>
          <w:rFonts w:hint="eastAsia"/>
          <w:kern w:val="0"/>
          <w:shd w:val="clear" w:color="auto" w:fill="FFFFFF"/>
        </w:rPr>
        <w:t>本次竞赛设砌筑、塑料模具工程、电气装置、信息网络布线、</w:t>
      </w:r>
    </w:p>
    <w:p>
      <w:pPr>
        <w:spacing w:line="610" w:lineRule="exact"/>
        <w:rPr>
          <w:rFonts w:hint="eastAsia"/>
          <w:kern w:val="0"/>
          <w:shd w:val="clear" w:color="auto" w:fill="FFFFFF"/>
        </w:rPr>
      </w:pPr>
      <w:r>
        <w:rPr>
          <w:rFonts w:hint="eastAsia"/>
          <w:kern w:val="0"/>
          <w:shd w:val="clear" w:color="auto" w:fill="FFFFFF"/>
        </w:rPr>
        <w:t>时装技术、货运代理、花艺、CAD机械设计、平面设计、焊接、</w:t>
      </w:r>
    </w:p>
    <w:p>
      <w:pPr>
        <w:spacing w:line="610" w:lineRule="exact"/>
        <w:rPr>
          <w:rFonts w:hint="eastAsia"/>
          <w:kern w:val="0"/>
          <w:shd w:val="clear" w:color="auto" w:fill="FFFFFF"/>
        </w:rPr>
      </w:pPr>
      <w:r>
        <w:rPr>
          <w:rFonts w:hint="eastAsia"/>
          <w:kern w:val="0"/>
          <w:shd w:val="clear" w:color="auto" w:fill="FFFFFF"/>
        </w:rPr>
        <w:t>电子技术共11个赛项(各赛项承办单位和联系方式见附件2) ,</w:t>
      </w:r>
    </w:p>
    <w:p>
      <w:pPr>
        <w:spacing w:line="610" w:lineRule="exact"/>
        <w:rPr>
          <w:rFonts w:hint="eastAsia"/>
          <w:kern w:val="0"/>
          <w:shd w:val="clear" w:color="auto" w:fill="FFFFFF"/>
        </w:rPr>
      </w:pPr>
      <w:r>
        <w:rPr>
          <w:rFonts w:hint="eastAsia"/>
          <w:kern w:val="0"/>
          <w:shd w:val="clear" w:color="auto" w:fill="FFFFFF"/>
        </w:rPr>
        <w:t>均为个人赛项。</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三、竞赛时间</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(一)市州预选赛</w:t>
      </w:r>
    </w:p>
    <w:p>
      <w:pPr>
        <w:spacing w:line="610" w:lineRule="exact"/>
        <w:ind w:firstLine="640" w:firstLineChars="200"/>
        <w:rPr>
          <w:rFonts w:hint="eastAsia"/>
          <w:kern w:val="0"/>
          <w:shd w:val="clear" w:color="auto" w:fill="FFFFFF"/>
        </w:rPr>
      </w:pPr>
      <w:r>
        <w:rPr>
          <w:rFonts w:hint="eastAsia"/>
          <w:kern w:val="0"/>
          <w:shd w:val="clear" w:color="auto" w:fill="FFFFFF"/>
        </w:rPr>
        <w:t>2019年12月举行市州选拔赛，具体时间及安排由各市州人</w:t>
      </w:r>
    </w:p>
    <w:p>
      <w:pPr>
        <w:spacing w:line="610" w:lineRule="exact"/>
        <w:rPr>
          <w:rFonts w:hint="eastAsia"/>
          <w:kern w:val="0"/>
          <w:shd w:val="clear" w:color="auto" w:fill="FFFFFF"/>
        </w:rPr>
      </w:pPr>
      <w:r>
        <w:rPr>
          <w:rFonts w:hint="eastAsia"/>
          <w:kern w:val="0"/>
          <w:shd w:val="clear" w:color="auto" w:fill="FFFFFF"/>
        </w:rPr>
        <w:t>力资源和社会保障局确定并公布。</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(二)全省决赛</w:t>
      </w:r>
    </w:p>
    <w:p>
      <w:pPr>
        <w:spacing w:line="610" w:lineRule="exact"/>
        <w:rPr>
          <w:rFonts w:hint="eastAsia"/>
          <w:kern w:val="0"/>
          <w:shd w:val="clear" w:color="auto" w:fill="FFFFFF"/>
        </w:rPr>
      </w:pPr>
      <w:r>
        <w:rPr>
          <w:rFonts w:hint="eastAsia"/>
          <w:kern w:val="0"/>
          <w:shd w:val="clear" w:color="auto" w:fill="FFFFFF"/>
        </w:rPr>
        <w:t>省选拔赛拟定于2019年12月至2020年2月举行，竞赛具</w:t>
      </w:r>
    </w:p>
    <w:p>
      <w:pPr>
        <w:spacing w:line="610" w:lineRule="exact"/>
        <w:rPr>
          <w:rFonts w:hint="eastAsia"/>
          <w:kern w:val="0"/>
          <w:shd w:val="clear" w:color="auto" w:fill="FFFFFF"/>
        </w:rPr>
      </w:pPr>
      <w:r>
        <w:rPr>
          <w:rFonts w:hint="eastAsia"/>
          <w:kern w:val="0"/>
          <w:shd w:val="clear" w:color="auto" w:fill="FFFFFF"/>
        </w:rPr>
        <w:t>体时间和其他有关事项由组委会另行通知。</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四、竞赛内容</w:t>
      </w:r>
    </w:p>
    <w:p>
      <w:pPr>
        <w:spacing w:line="610" w:lineRule="exact"/>
        <w:ind w:firstLine="640" w:firstLineChars="200"/>
        <w:rPr>
          <w:rFonts w:hint="eastAsia"/>
          <w:kern w:val="0"/>
          <w:shd w:val="clear" w:color="auto" w:fill="FFFFFF"/>
        </w:rPr>
      </w:pPr>
      <w:r>
        <w:rPr>
          <w:rFonts w:hint="eastAsia"/>
          <w:kern w:val="0"/>
          <w:shd w:val="clear" w:color="auto" w:fill="FFFFFF"/>
        </w:rPr>
        <w:t>竞赛内容以第45届世界技能大赛技术文件为基础，参考相</w:t>
      </w:r>
    </w:p>
    <w:p>
      <w:pPr>
        <w:spacing w:line="610" w:lineRule="exact"/>
        <w:rPr>
          <w:rFonts w:hint="eastAsia"/>
          <w:kern w:val="0"/>
          <w:shd w:val="clear" w:color="auto" w:fill="FFFFFF"/>
        </w:rPr>
      </w:pPr>
      <w:r>
        <w:rPr>
          <w:rFonts w:hint="eastAsia"/>
          <w:kern w:val="0"/>
          <w:shd w:val="clear" w:color="auto" w:fill="FFFFFF"/>
        </w:rPr>
        <w:t>应国家职业标准三级</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高级技能</w:t>
      </w:r>
      <w:r>
        <w:rPr>
          <w:rFonts w:hint="eastAsia"/>
          <w:kern w:val="0"/>
          <w:shd w:val="clear" w:color="auto" w:fill="FFFFFF"/>
          <w:lang w:val="en-US" w:eastAsia="zh-CN"/>
        </w:rPr>
        <w:t xml:space="preserve"> </w:t>
      </w:r>
      <w:r>
        <w:rPr>
          <w:rFonts w:hint="eastAsia"/>
          <w:kern w:val="0"/>
          <w:shd w:val="clear" w:color="auto" w:fill="FFFFFF"/>
        </w:rPr>
        <w:t>)要求，学习借鉴世界技能大赛</w:t>
      </w:r>
    </w:p>
    <w:p>
      <w:pPr>
        <w:spacing w:line="610" w:lineRule="exact"/>
        <w:rPr>
          <w:rFonts w:hint="eastAsia"/>
          <w:kern w:val="0"/>
          <w:shd w:val="clear" w:color="auto" w:fill="FFFFFF"/>
        </w:rPr>
      </w:pPr>
      <w:r>
        <w:rPr>
          <w:rFonts w:hint="eastAsia"/>
          <w:kern w:val="0"/>
          <w:shd w:val="clear" w:color="auto" w:fill="FFFFFF"/>
        </w:rPr>
        <w:t>命题方法和考核内容，适当增加新知识、新技术</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设备</w:t>
      </w:r>
      <w:r>
        <w:rPr>
          <w:rFonts w:hint="eastAsia"/>
          <w:kern w:val="0"/>
          <w:shd w:val="clear" w:color="auto" w:fill="FFFFFF"/>
          <w:lang w:val="en-US" w:eastAsia="zh-CN"/>
        </w:rPr>
        <w:t xml:space="preserve"> </w:t>
      </w:r>
      <w:r>
        <w:rPr>
          <w:rFonts w:hint="eastAsia"/>
          <w:kern w:val="0"/>
          <w:shd w:val="clear" w:color="auto" w:fill="FFFFFF"/>
        </w:rPr>
        <w:t>)、新技</w:t>
      </w:r>
    </w:p>
    <w:p>
      <w:pPr>
        <w:spacing w:line="610" w:lineRule="exact"/>
        <w:rPr>
          <w:rFonts w:hint="eastAsia"/>
          <w:kern w:val="0"/>
          <w:shd w:val="clear" w:color="auto" w:fill="FFFFFF"/>
        </w:rPr>
      </w:pPr>
      <w:r>
        <w:rPr>
          <w:rFonts w:hint="eastAsia"/>
          <w:kern w:val="0"/>
          <w:shd w:val="clear" w:color="auto" w:fill="FFFFFF"/>
        </w:rPr>
        <w:t>能等相关知识。竞赛分理论知识考试和操作技能竞赛两部分进</w:t>
      </w:r>
    </w:p>
    <w:p>
      <w:pPr>
        <w:spacing w:line="610" w:lineRule="exact"/>
        <w:rPr>
          <w:rFonts w:hint="eastAsia"/>
          <w:kern w:val="0"/>
          <w:shd w:val="clear" w:color="auto" w:fill="FFFFFF"/>
        </w:rPr>
      </w:pPr>
      <w:r>
        <w:rPr>
          <w:rFonts w:hint="eastAsia"/>
          <w:kern w:val="0"/>
          <w:shd w:val="clear" w:color="auto" w:fill="FFFFFF"/>
        </w:rPr>
        <w:t>行，选手个人和团队成绩以操作技能竞赛成绩为准，理论知识考</w:t>
      </w:r>
    </w:p>
    <w:p>
      <w:pPr>
        <w:spacing w:line="610" w:lineRule="exact"/>
        <w:rPr>
          <w:rFonts w:hint="eastAsia"/>
          <w:kern w:val="0"/>
          <w:shd w:val="clear" w:color="auto" w:fill="FFFFFF"/>
        </w:rPr>
      </w:pPr>
      <w:r>
        <w:rPr>
          <w:rFonts w:hint="eastAsia"/>
          <w:kern w:val="0"/>
          <w:shd w:val="clear" w:color="auto" w:fill="FFFFFF"/>
        </w:rPr>
        <w:t>试成绩仅作核发国家职业资格证书的依据。</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五、参赛条件及报名</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(一)参赛条件</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1.根据世界技能大赛竞赛规则中对选手年龄的限制要求，报</w:t>
      </w:r>
    </w:p>
    <w:p>
      <w:pPr>
        <w:spacing w:line="610" w:lineRule="exact"/>
        <w:rPr>
          <w:rFonts w:hint="eastAsia"/>
          <w:kern w:val="0"/>
          <w:shd w:val="clear" w:color="auto" w:fill="FFFFFF"/>
        </w:rPr>
      </w:pPr>
      <w:r>
        <w:rPr>
          <w:rFonts w:hint="eastAsia"/>
          <w:kern w:val="0"/>
          <w:shd w:val="clear" w:color="auto" w:fill="FFFFFF"/>
        </w:rPr>
        <w:t>名参加信息网络布线项目竞赛的选手，年龄必须在23周岁以下</w:t>
      </w:r>
    </w:p>
    <w:p>
      <w:pPr>
        <w:spacing w:line="610" w:lineRule="exact"/>
        <w:rPr>
          <w:rFonts w:hint="eastAsia"/>
          <w:kern w:val="0"/>
          <w:shd w:val="clear" w:color="auto" w:fill="FFFFFF"/>
        </w:rPr>
      </w:pP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即1996年1月1日以后出生</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，报名参加其他项目竞赛的选</w:t>
      </w:r>
    </w:p>
    <w:p>
      <w:pPr>
        <w:spacing w:line="610" w:lineRule="exact"/>
        <w:rPr>
          <w:rFonts w:hint="eastAsia"/>
          <w:kern w:val="0"/>
          <w:shd w:val="clear" w:color="auto" w:fill="FFFFFF"/>
        </w:rPr>
      </w:pPr>
      <w:r>
        <w:rPr>
          <w:rFonts w:hint="eastAsia"/>
          <w:kern w:val="0"/>
          <w:shd w:val="clear" w:color="auto" w:fill="FFFFFF"/>
        </w:rPr>
        <w:t>手，年龄必须在20周岁以下(即1999年1月1日以后出生)。</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2.参赛选手应是我省境内(</w:t>
      </w:r>
      <w:r>
        <w:rPr>
          <w:rFonts w:hint="eastAsia"/>
          <w:kern w:val="0"/>
          <w:shd w:val="clear" w:color="auto" w:fill="FFFFFF"/>
          <w:lang w:val="en-US" w:eastAsia="zh-CN"/>
        </w:rPr>
        <w:t xml:space="preserve"> </w:t>
      </w:r>
      <w:r>
        <w:rPr>
          <w:rFonts w:hint="eastAsia"/>
          <w:kern w:val="0"/>
          <w:shd w:val="clear" w:color="auto" w:fill="FFFFFF"/>
        </w:rPr>
        <w:t>或我省户籍</w:t>
      </w:r>
      <w:r>
        <w:rPr>
          <w:rFonts w:hint="eastAsia"/>
          <w:kern w:val="0"/>
          <w:shd w:val="clear" w:color="auto" w:fill="FFFFFF"/>
          <w:lang w:val="en-US" w:eastAsia="zh-CN"/>
        </w:rPr>
        <w:t xml:space="preserve"> </w:t>
      </w:r>
      <w:r>
        <w:rPr>
          <w:rFonts w:hint="eastAsia"/>
          <w:kern w:val="0"/>
          <w:shd w:val="clear" w:color="auto" w:fill="FFFFFF"/>
        </w:rPr>
        <w:t>)相关职业或专业的</w:t>
      </w:r>
    </w:p>
    <w:p>
      <w:pPr>
        <w:spacing w:line="610" w:lineRule="exact"/>
        <w:rPr>
          <w:rFonts w:hint="eastAsia"/>
          <w:kern w:val="0"/>
          <w:shd w:val="clear" w:color="auto" w:fill="FFFFFF"/>
        </w:rPr>
      </w:pPr>
      <w:r>
        <w:rPr>
          <w:rFonts w:hint="eastAsia"/>
          <w:kern w:val="0"/>
          <w:shd w:val="clear" w:color="auto" w:fill="FFFFFF"/>
        </w:rPr>
        <w:t>从业人员(含各类院校在校学生和企业职工)。</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(二)参赛报名</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1.符合参赛条件的选手可直接(或通过单位)到所在地市州</w:t>
      </w:r>
    </w:p>
    <w:p>
      <w:pPr>
        <w:spacing w:line="610" w:lineRule="exact"/>
        <w:rPr>
          <w:rFonts w:hint="eastAsia"/>
          <w:kern w:val="0"/>
          <w:shd w:val="clear" w:color="auto" w:fill="FFFFFF"/>
        </w:rPr>
      </w:pPr>
      <w:r>
        <w:rPr>
          <w:rFonts w:hint="eastAsia"/>
          <w:kern w:val="0"/>
          <w:shd w:val="clear" w:color="auto" w:fill="FFFFFF"/>
        </w:rPr>
        <w:t>人社局职业技能鉴定中心报名(联系人见附件3)，参加市州组</w:t>
      </w:r>
    </w:p>
    <w:p>
      <w:pPr>
        <w:spacing w:line="610" w:lineRule="exact"/>
        <w:rPr>
          <w:rFonts w:hint="eastAsia"/>
          <w:kern w:val="0"/>
          <w:shd w:val="clear" w:color="auto" w:fill="FFFFFF"/>
        </w:rPr>
      </w:pPr>
      <w:r>
        <w:rPr>
          <w:rFonts w:hint="eastAsia"/>
          <w:kern w:val="0"/>
          <w:shd w:val="clear" w:color="auto" w:fill="FFFFFF"/>
        </w:rPr>
        <w:t>织的预选赛。</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2.以市州为单位组成参赛代表团参加全省选拔赛,各项目每</w:t>
      </w:r>
    </w:p>
    <w:p>
      <w:pPr>
        <w:spacing w:line="610" w:lineRule="exact"/>
        <w:rPr>
          <w:rFonts w:hint="eastAsia"/>
          <w:kern w:val="0"/>
          <w:shd w:val="clear" w:color="auto" w:fill="FFFFFF"/>
        </w:rPr>
      </w:pPr>
      <w:r>
        <w:rPr>
          <w:rFonts w:hint="eastAsia"/>
          <w:kern w:val="0"/>
          <w:shd w:val="clear" w:color="auto" w:fill="FFFFFF"/>
        </w:rPr>
        <w:t>个代表团限报4名选手，全省选拔赛免收参赛费。</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3.全省选拔赛报名截止时间为2019年12月15日，报名时</w:t>
      </w:r>
    </w:p>
    <w:p>
      <w:pPr>
        <w:spacing w:line="610" w:lineRule="exact"/>
        <w:rPr>
          <w:rFonts w:hint="eastAsia"/>
          <w:kern w:val="0"/>
          <w:shd w:val="clear" w:color="auto" w:fill="FFFFFF"/>
        </w:rPr>
      </w:pPr>
      <w:r>
        <w:rPr>
          <w:rFonts w:hint="eastAsia"/>
          <w:kern w:val="0"/>
          <w:shd w:val="clear" w:color="auto" w:fill="FFFFFF"/>
        </w:rPr>
        <w:t>须提交选手报名登记表(附件4)、身份证复印件、原有职业资</w:t>
      </w:r>
    </w:p>
    <w:p>
      <w:pPr>
        <w:spacing w:line="610" w:lineRule="exact"/>
        <w:rPr>
          <w:rFonts w:hint="eastAsia"/>
          <w:kern w:val="0"/>
          <w:shd w:val="clear" w:color="auto" w:fill="FFFFFF"/>
        </w:rPr>
      </w:pPr>
      <w:r>
        <w:rPr>
          <w:rFonts w:hint="eastAsia"/>
          <w:kern w:val="0"/>
          <w:shd w:val="clear" w:color="auto" w:fill="FFFFFF"/>
        </w:rPr>
        <w:t>格证书复印件和电子照片(电子照片以“身份证号+姓名”命名) ,并发送至组委会邮箱。</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六、奖励办法</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(一)个人奖励</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1.各赛项</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仅限国家职业资格目录清单内，由人社部门实施</w:t>
      </w:r>
    </w:p>
    <w:p>
      <w:pPr>
        <w:spacing w:line="610" w:lineRule="exact"/>
        <w:rPr>
          <w:rFonts w:hint="eastAsia"/>
          <w:kern w:val="0"/>
          <w:shd w:val="clear" w:color="auto" w:fill="FFFFFF"/>
        </w:rPr>
      </w:pPr>
      <w:r>
        <w:rPr>
          <w:rFonts w:hint="eastAsia"/>
          <w:kern w:val="0"/>
          <w:shd w:val="clear" w:color="auto" w:fill="FFFFFF"/>
        </w:rPr>
        <w:t>的职业工种)前三名且理论知识考试和操作技能竞赛成绩均合格</w:t>
      </w:r>
    </w:p>
    <w:p>
      <w:pPr>
        <w:spacing w:line="610" w:lineRule="exact"/>
        <w:rPr>
          <w:rFonts w:hint="eastAsia"/>
          <w:kern w:val="0"/>
          <w:shd w:val="clear" w:color="auto" w:fill="FFFFFF"/>
        </w:rPr>
      </w:pPr>
      <w:r>
        <w:rPr>
          <w:rFonts w:hint="eastAsia"/>
          <w:kern w:val="0"/>
          <w:shd w:val="clear" w:color="auto" w:fill="FFFFFF"/>
        </w:rPr>
        <w:t>的选手，由省人力资源和社会保障厅核发相应职业国家职业资格</w:t>
      </w:r>
    </w:p>
    <w:p>
      <w:pPr>
        <w:spacing w:line="610" w:lineRule="exact"/>
        <w:rPr>
          <w:rFonts w:hint="eastAsia"/>
          <w:kern w:val="0"/>
          <w:shd w:val="clear" w:color="auto" w:fill="FFFFFF"/>
        </w:rPr>
      </w:pPr>
      <w:r>
        <w:rPr>
          <w:rFonts w:hint="eastAsia"/>
          <w:kern w:val="0"/>
          <w:shd w:val="clear" w:color="auto" w:fill="FFFFFF"/>
        </w:rPr>
        <w:t>二级</w:t>
      </w:r>
      <w:r>
        <w:rPr>
          <w:rFonts w:hint="eastAsia"/>
          <w:kern w:val="0"/>
          <w:shd w:val="clear" w:color="auto" w:fill="FFFFFF"/>
          <w:lang w:val="en-US" w:eastAsia="zh-CN"/>
        </w:rPr>
        <w:t xml:space="preserve"> </w:t>
      </w:r>
      <w:r>
        <w:rPr>
          <w:rFonts w:hint="eastAsia"/>
          <w:kern w:val="0"/>
          <w:shd w:val="clear" w:color="auto" w:fill="FFFFFF"/>
        </w:rPr>
        <w:t>(技师)</w:t>
      </w:r>
      <w:r>
        <w:rPr>
          <w:rFonts w:hint="eastAsia"/>
          <w:kern w:val="0"/>
          <w:shd w:val="clear" w:color="auto" w:fill="FFFFFF"/>
          <w:lang w:val="en-US" w:eastAsia="zh-CN"/>
        </w:rPr>
        <w:t xml:space="preserve"> </w:t>
      </w:r>
      <w:r>
        <w:rPr>
          <w:rFonts w:hint="eastAsia"/>
          <w:kern w:val="0"/>
          <w:shd w:val="clear" w:color="auto" w:fill="FFFFFF"/>
        </w:rPr>
        <w:t>证书，报名前已获得同职业国家职业资格二级</w:t>
      </w:r>
      <w:r>
        <w:rPr>
          <w:rFonts w:hint="eastAsia"/>
          <w:kern w:val="0"/>
          <w:shd w:val="clear" w:color="auto" w:fill="FFFFFF"/>
          <w:lang w:val="en-US" w:eastAsia="zh-CN"/>
        </w:rPr>
        <w:t xml:space="preserve"> </w:t>
      </w:r>
      <w:r>
        <w:rPr>
          <w:rFonts w:hint="eastAsia"/>
          <w:kern w:val="0"/>
          <w:shd w:val="clear" w:color="auto" w:fill="FFFFFF"/>
        </w:rPr>
        <w:t>(技</w:t>
      </w:r>
    </w:p>
    <w:p>
      <w:pPr>
        <w:spacing w:line="610" w:lineRule="exact"/>
        <w:rPr>
          <w:rFonts w:hint="eastAsia"/>
          <w:kern w:val="0"/>
          <w:shd w:val="clear" w:color="auto" w:fill="FFFFFF"/>
        </w:rPr>
      </w:pPr>
      <w:r>
        <w:rPr>
          <w:rFonts w:hint="eastAsia"/>
          <w:kern w:val="0"/>
          <w:shd w:val="clear" w:color="auto" w:fill="FFFFFF"/>
        </w:rPr>
        <w:t>师)证书的选手(在校学生除外)核发国家职业资格一级</w:t>
      </w:r>
      <w:r>
        <w:rPr>
          <w:rFonts w:hint="eastAsia"/>
          <w:kern w:val="0"/>
          <w:shd w:val="clear" w:color="auto" w:fill="FFFFFF"/>
          <w:lang w:val="en-US" w:eastAsia="zh-CN"/>
        </w:rPr>
        <w:t xml:space="preserve"> </w:t>
      </w:r>
      <w:r>
        <w:rPr>
          <w:rFonts w:hint="eastAsia"/>
          <w:kern w:val="0"/>
          <w:shd w:val="clear" w:color="auto" w:fill="FFFFFF"/>
        </w:rPr>
        <w:t>(</w:t>
      </w:r>
      <w:r>
        <w:rPr>
          <w:rFonts w:hint="eastAsia"/>
          <w:kern w:val="0"/>
          <w:shd w:val="clear" w:color="auto" w:fill="FFFFFF"/>
          <w:lang w:val="en-US" w:eastAsia="zh-CN"/>
        </w:rPr>
        <w:t xml:space="preserve"> </w:t>
      </w:r>
      <w:r>
        <w:rPr>
          <w:rFonts w:hint="eastAsia"/>
          <w:kern w:val="0"/>
          <w:shd w:val="clear" w:color="auto" w:fill="FFFFFF"/>
        </w:rPr>
        <w:t>高级</w:t>
      </w:r>
    </w:p>
    <w:p>
      <w:pPr>
        <w:spacing w:line="610" w:lineRule="exact"/>
        <w:rPr>
          <w:rFonts w:hint="eastAsia"/>
          <w:kern w:val="0"/>
          <w:shd w:val="clear" w:color="auto" w:fill="FFFFFF"/>
        </w:rPr>
      </w:pPr>
      <w:r>
        <w:rPr>
          <w:rFonts w:hint="eastAsia"/>
          <w:kern w:val="0"/>
          <w:shd w:val="clear" w:color="auto" w:fill="FFFFFF"/>
        </w:rPr>
        <w:t>技师)证书。理论知识考试和操作技能竞赛成绩均合格的其他选</w:t>
      </w:r>
    </w:p>
    <w:p>
      <w:pPr>
        <w:spacing w:line="610" w:lineRule="exact"/>
        <w:rPr>
          <w:rFonts w:hint="eastAsia"/>
          <w:kern w:val="0"/>
          <w:shd w:val="clear" w:color="auto" w:fill="FFFFFF"/>
        </w:rPr>
      </w:pPr>
      <w:r>
        <w:rPr>
          <w:rFonts w:hint="eastAsia"/>
          <w:kern w:val="0"/>
          <w:shd w:val="clear" w:color="auto" w:fill="FFFFFF"/>
        </w:rPr>
        <w:t>手，由省人力资源和社会保障厅核发国家职业资格三级(高级技</w:t>
      </w:r>
    </w:p>
    <w:p>
      <w:pPr>
        <w:spacing w:line="610" w:lineRule="exact"/>
        <w:rPr>
          <w:rFonts w:hint="eastAsia"/>
          <w:kern w:val="0"/>
          <w:shd w:val="clear" w:color="auto" w:fill="FFFFFF"/>
        </w:rPr>
      </w:pPr>
      <w:r>
        <w:rPr>
          <w:rFonts w:hint="eastAsia"/>
          <w:kern w:val="0"/>
          <w:shd w:val="clear" w:color="auto" w:fill="FFFFFF"/>
        </w:rPr>
        <w:t>能)证书。</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2.竞赛各项目个人成绩从高到低第1名、第2-3名、第4-8</w:t>
      </w:r>
    </w:p>
    <w:p>
      <w:pPr>
        <w:spacing w:line="610" w:lineRule="exact"/>
        <w:rPr>
          <w:rFonts w:hint="eastAsia"/>
          <w:kern w:val="0"/>
          <w:shd w:val="clear" w:color="auto" w:fill="FFFFFF"/>
        </w:rPr>
      </w:pPr>
      <w:r>
        <w:rPr>
          <w:rFonts w:hint="eastAsia"/>
          <w:kern w:val="0"/>
          <w:shd w:val="clear" w:color="auto" w:fill="FFFFFF"/>
        </w:rPr>
        <w:t>名的选手，由竞赛组委会分别按5000元/人、3000元/人、2000</w:t>
      </w:r>
    </w:p>
    <w:p>
      <w:pPr>
        <w:spacing w:line="610" w:lineRule="exact"/>
        <w:rPr>
          <w:rFonts w:hint="eastAsia"/>
          <w:kern w:val="0"/>
          <w:shd w:val="clear" w:color="auto" w:fill="FFFFFF"/>
        </w:rPr>
      </w:pPr>
      <w:r>
        <w:rPr>
          <w:rFonts w:hint="eastAsia"/>
          <w:kern w:val="0"/>
          <w:shd w:val="clear" w:color="auto" w:fill="FFFFFF"/>
        </w:rPr>
        <w:t>元/人的标准给予奖金，并颁发“湖南技能大赛”获奖证书。</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3.各获奖选手的指导教师(练)，由省人力资源和社会保障</w:t>
      </w:r>
    </w:p>
    <w:p>
      <w:pPr>
        <w:spacing w:line="610" w:lineRule="exact"/>
        <w:rPr>
          <w:rFonts w:hint="eastAsia"/>
          <w:kern w:val="0"/>
          <w:shd w:val="clear" w:color="auto" w:fill="FFFFFF"/>
        </w:rPr>
      </w:pPr>
      <w:r>
        <w:rPr>
          <w:rFonts w:hint="eastAsia"/>
          <w:kern w:val="0"/>
          <w:shd w:val="clear" w:color="auto" w:fill="FFFFFF"/>
        </w:rPr>
        <w:t>厅颁发优秀指导教师(练)证书。</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(二)团体、单位奖励</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1.依据团队选手总成绩对参赛市州代表团授予团体奖励，设</w:t>
      </w:r>
    </w:p>
    <w:p>
      <w:pPr>
        <w:spacing w:line="610" w:lineRule="exact"/>
        <w:rPr>
          <w:rFonts w:hint="eastAsia"/>
          <w:kern w:val="0"/>
          <w:shd w:val="clear" w:color="auto" w:fill="FFFFFF"/>
        </w:rPr>
      </w:pPr>
      <w:r>
        <w:rPr>
          <w:rFonts w:hint="eastAsia"/>
          <w:kern w:val="0"/>
          <w:shd w:val="clear" w:color="auto" w:fill="FFFFFF"/>
        </w:rPr>
        <w:t>团体一等奖2个，二等奖5个，三等奖7个，由竞赛组委会颁发</w:t>
      </w:r>
    </w:p>
    <w:p>
      <w:pPr>
        <w:spacing w:line="610" w:lineRule="exact"/>
        <w:rPr>
          <w:rFonts w:hint="eastAsia"/>
          <w:kern w:val="0"/>
          <w:shd w:val="clear" w:color="auto" w:fill="FFFFFF"/>
        </w:rPr>
      </w:pPr>
      <w:r>
        <w:rPr>
          <w:rFonts w:hint="eastAsia"/>
          <w:kern w:val="0"/>
          <w:shd w:val="clear" w:color="auto" w:fill="FFFFFF"/>
        </w:rPr>
        <w:t>奖牌和荣誉证书。</w:t>
      </w:r>
    </w:p>
    <w:p>
      <w:pPr>
        <w:spacing w:line="610" w:lineRule="exact"/>
        <w:ind w:firstLine="640" w:firstLineChars="200"/>
        <w:outlineLvl w:val="2"/>
        <w:rPr>
          <w:rFonts w:hint="eastAsia"/>
          <w:kern w:val="0"/>
          <w:shd w:val="clear" w:color="auto" w:fill="FFFFFF"/>
        </w:rPr>
      </w:pPr>
      <w:r>
        <w:rPr>
          <w:rFonts w:hint="eastAsia"/>
          <w:kern w:val="0"/>
          <w:shd w:val="clear" w:color="auto" w:fill="FFFFFF"/>
        </w:rPr>
        <w:t>2.对竞赛优秀组织单位，由竞赛组委会颁发奖牌和荣誉证书。</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七、工作要求</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(一)高度重视。各市州、各有关单位要高度重视，根据本</w:t>
      </w:r>
    </w:p>
    <w:p>
      <w:pPr>
        <w:spacing w:line="610" w:lineRule="exact"/>
        <w:rPr>
          <w:rFonts w:hint="eastAsia"/>
          <w:kern w:val="0"/>
          <w:shd w:val="clear" w:color="auto" w:fill="FFFFFF"/>
        </w:rPr>
      </w:pPr>
      <w:r>
        <w:rPr>
          <w:rFonts w:hint="eastAsia"/>
          <w:kern w:val="0"/>
          <w:shd w:val="clear" w:color="auto" w:fill="FFFFFF"/>
        </w:rPr>
        <w:t>通知要求，成立相应竞赛工作领导小组，明确职责，强化责任，</w:t>
      </w:r>
    </w:p>
    <w:p>
      <w:pPr>
        <w:spacing w:line="610" w:lineRule="exact"/>
        <w:rPr>
          <w:rFonts w:hint="eastAsia"/>
          <w:kern w:val="0"/>
          <w:shd w:val="clear" w:color="auto" w:fill="FFFFFF"/>
        </w:rPr>
      </w:pPr>
      <w:r>
        <w:rPr>
          <w:rFonts w:hint="eastAsia"/>
          <w:kern w:val="0"/>
          <w:shd w:val="clear" w:color="auto" w:fill="FFFFFF"/>
        </w:rPr>
        <w:t>认真组织开展本地区竞赛活动。各市州人力资源和社会保障局要</w:t>
      </w:r>
    </w:p>
    <w:p>
      <w:pPr>
        <w:spacing w:line="610" w:lineRule="exact"/>
        <w:rPr>
          <w:rFonts w:hint="eastAsia"/>
          <w:kern w:val="0"/>
          <w:shd w:val="clear" w:color="auto" w:fill="FFFFFF"/>
        </w:rPr>
      </w:pPr>
      <w:r>
        <w:rPr>
          <w:rFonts w:hint="eastAsia"/>
          <w:kern w:val="0"/>
          <w:shd w:val="clear" w:color="auto" w:fill="FFFFFF"/>
        </w:rPr>
        <w:t>加强统筹协调和指导，参照世界技能大赛组织形式和选拔方式，</w:t>
      </w:r>
    </w:p>
    <w:p>
      <w:pPr>
        <w:spacing w:line="610" w:lineRule="exact"/>
        <w:rPr>
          <w:rFonts w:hint="eastAsia"/>
          <w:kern w:val="0"/>
          <w:shd w:val="clear" w:color="auto" w:fill="FFFFFF"/>
        </w:rPr>
      </w:pPr>
      <w:r>
        <w:rPr>
          <w:rFonts w:hint="eastAsia"/>
          <w:kern w:val="0"/>
          <w:shd w:val="clear" w:color="auto" w:fill="FFFFFF"/>
        </w:rPr>
        <w:t>在12月上旬前完成市级选拔赛，选拔出符合条件的优秀选手参</w:t>
      </w:r>
    </w:p>
    <w:p>
      <w:pPr>
        <w:spacing w:line="610" w:lineRule="exact"/>
        <w:rPr>
          <w:rFonts w:hint="eastAsia"/>
          <w:kern w:val="0"/>
          <w:shd w:val="clear" w:color="auto" w:fill="FFFFFF"/>
        </w:rPr>
      </w:pPr>
      <w:r>
        <w:rPr>
          <w:rFonts w:hint="eastAsia"/>
          <w:kern w:val="0"/>
          <w:shd w:val="clear" w:color="auto" w:fill="FFFFFF"/>
        </w:rPr>
        <w:t>加省选拔赛。</w:t>
      </w:r>
    </w:p>
    <w:p>
      <w:pPr>
        <w:spacing w:line="610" w:lineRule="exact"/>
        <w:ind w:firstLine="640" w:firstLineChars="200"/>
        <w:rPr>
          <w:rFonts w:hint="eastAsia"/>
          <w:kern w:val="0"/>
          <w:shd w:val="clear" w:color="auto" w:fill="FFFFFF"/>
        </w:rPr>
      </w:pPr>
      <w:r>
        <w:rPr>
          <w:rFonts w:hint="eastAsia"/>
          <w:kern w:val="0"/>
          <w:shd w:val="clear" w:color="auto" w:fill="FFFFFF"/>
        </w:rPr>
        <w:t>各竞赛承办单位要按照大赛组委会要求，尽早落实省选拔赛</w:t>
      </w:r>
    </w:p>
    <w:p>
      <w:pPr>
        <w:spacing w:line="610" w:lineRule="exact"/>
        <w:rPr>
          <w:rFonts w:hint="eastAsia"/>
          <w:kern w:val="0"/>
          <w:shd w:val="clear" w:color="auto" w:fill="FFFFFF"/>
        </w:rPr>
      </w:pPr>
      <w:r>
        <w:rPr>
          <w:rFonts w:hint="eastAsia"/>
          <w:kern w:val="0"/>
          <w:shd w:val="clear" w:color="auto" w:fill="FFFFFF"/>
        </w:rPr>
        <w:t>所需的场地、设备，制定详细的竞赛工作方案(11月25日前报</w:t>
      </w:r>
    </w:p>
    <w:p>
      <w:pPr>
        <w:spacing w:line="610" w:lineRule="exact"/>
        <w:rPr>
          <w:rFonts w:hint="eastAsia"/>
          <w:kern w:val="0"/>
          <w:shd w:val="clear" w:color="auto" w:fill="FFFFFF"/>
        </w:rPr>
      </w:pPr>
      <w:r>
        <w:rPr>
          <w:rFonts w:hint="eastAsia"/>
          <w:kern w:val="0"/>
          <w:shd w:val="clear" w:color="auto" w:fill="FFFFFF"/>
        </w:rPr>
        <w:t>大赛组委会)，做好相关赛事准备工作，确保省选拔赛如期进行。</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(二)加强宣传。各市州、各有关单位要充分利用广播、电</w:t>
      </w:r>
    </w:p>
    <w:p>
      <w:pPr>
        <w:spacing w:line="610" w:lineRule="exact"/>
        <w:rPr>
          <w:rFonts w:hint="eastAsia"/>
          <w:kern w:val="0"/>
          <w:shd w:val="clear" w:color="auto" w:fill="FFFFFF"/>
        </w:rPr>
      </w:pPr>
      <w:r>
        <w:rPr>
          <w:rFonts w:hint="eastAsia"/>
          <w:kern w:val="0"/>
          <w:shd w:val="clear" w:color="auto" w:fill="FFFFFF"/>
        </w:rPr>
        <w:t>视、报刊、网络等多种媒体，加大对世界技能大赛的宣传力度，</w:t>
      </w:r>
    </w:p>
    <w:p>
      <w:pPr>
        <w:spacing w:line="610" w:lineRule="exact"/>
        <w:rPr>
          <w:rFonts w:hint="eastAsia"/>
          <w:kern w:val="0"/>
          <w:shd w:val="clear" w:color="auto" w:fill="FFFFFF"/>
        </w:rPr>
      </w:pPr>
      <w:r>
        <w:rPr>
          <w:rFonts w:hint="eastAsia"/>
          <w:kern w:val="0"/>
          <w:shd w:val="clear" w:color="auto" w:fill="FFFFFF"/>
        </w:rPr>
        <w:t>扩大世界技能大赛的影响，以“打造湖南技能大赛品牌， 服务湖南社会经济发展”为目的，大力营造尊重劳动、崇尚技能、鼓励创造、争当技术能手的良好氛围，引领更多的劳动者走技能成才之路。要树立技能人才的典型代表，大力宣传他们的先进事迹,</w:t>
      </w:r>
    </w:p>
    <w:p>
      <w:pPr>
        <w:spacing w:line="610" w:lineRule="exact"/>
        <w:rPr>
          <w:rFonts w:hint="eastAsia"/>
          <w:kern w:val="0"/>
          <w:shd w:val="clear" w:color="auto" w:fill="FFFFFF"/>
        </w:rPr>
      </w:pPr>
      <w:r>
        <w:rPr>
          <w:rFonts w:hint="eastAsia"/>
          <w:kern w:val="0"/>
          <w:shd w:val="clear" w:color="auto" w:fill="FFFFFF"/>
        </w:rPr>
        <w:t>倡导科学就业观和择业观。</w:t>
      </w:r>
    </w:p>
    <w:p>
      <w:pPr>
        <w:spacing w:line="610" w:lineRule="exact"/>
        <w:ind w:firstLine="643" w:firstLineChars="200"/>
        <w:outlineLvl w:val="0"/>
        <w:rPr>
          <w:rFonts w:hint="eastAsia"/>
          <w:b/>
          <w:bCs/>
          <w:kern w:val="0"/>
          <w:shd w:val="clear" w:color="auto" w:fill="FFFFFF"/>
        </w:rPr>
      </w:pPr>
      <w:r>
        <w:rPr>
          <w:rFonts w:hint="eastAsia"/>
          <w:b/>
          <w:bCs/>
          <w:kern w:val="0"/>
          <w:shd w:val="clear" w:color="auto" w:fill="FFFFFF"/>
        </w:rPr>
        <w:t>八、联系方式</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(一)省人力资源和社会保障厅职业能力建设处</w:t>
      </w:r>
    </w:p>
    <w:p>
      <w:pPr>
        <w:spacing w:line="610" w:lineRule="exact"/>
        <w:ind w:firstLine="640" w:firstLineChars="200"/>
        <w:rPr>
          <w:rFonts w:hint="eastAsia"/>
          <w:kern w:val="0"/>
          <w:shd w:val="clear" w:color="auto" w:fill="FFFFFF"/>
        </w:rPr>
      </w:pPr>
      <w:r>
        <w:rPr>
          <w:rFonts w:hint="eastAsia"/>
          <w:kern w:val="0"/>
          <w:shd w:val="clear" w:color="auto" w:fill="FFFFFF"/>
        </w:rPr>
        <w:t>联系人:羊国杰、甘昌意</w:t>
      </w:r>
    </w:p>
    <w:p>
      <w:pPr>
        <w:spacing w:line="610" w:lineRule="exact"/>
        <w:ind w:firstLine="640" w:firstLineChars="200"/>
        <w:rPr>
          <w:rFonts w:hint="eastAsia"/>
          <w:kern w:val="0"/>
          <w:shd w:val="clear" w:color="auto" w:fill="FFFFFF"/>
        </w:rPr>
      </w:pPr>
      <w:r>
        <w:rPr>
          <w:rFonts w:hint="eastAsia"/>
          <w:kern w:val="0"/>
          <w:shd w:val="clear" w:color="auto" w:fill="FFFFFF"/>
        </w:rPr>
        <w:t>联系电话: 0731-84900041</w:t>
      </w:r>
    </w:p>
    <w:p>
      <w:pPr>
        <w:spacing w:line="610" w:lineRule="exact"/>
        <w:ind w:firstLine="640" w:firstLineChars="200"/>
        <w:outlineLvl w:val="1"/>
        <w:rPr>
          <w:rFonts w:hint="eastAsia"/>
          <w:kern w:val="0"/>
          <w:shd w:val="clear" w:color="auto" w:fill="FFFFFF"/>
        </w:rPr>
      </w:pPr>
      <w:r>
        <w:rPr>
          <w:rFonts w:hint="eastAsia"/>
          <w:kern w:val="0"/>
          <w:shd w:val="clear" w:color="auto" w:fill="FFFFFF"/>
        </w:rPr>
        <w:t>(二)省人力资源和社会保障厅职业技能鉴定中心</w:t>
      </w:r>
    </w:p>
    <w:p>
      <w:pPr>
        <w:spacing w:line="610" w:lineRule="exact"/>
        <w:ind w:firstLine="640" w:firstLineChars="200"/>
        <w:rPr>
          <w:rFonts w:hint="eastAsia"/>
          <w:kern w:val="0"/>
          <w:shd w:val="clear" w:color="auto" w:fill="FFFFFF"/>
        </w:rPr>
      </w:pPr>
      <w:r>
        <w:rPr>
          <w:rFonts w:hint="eastAsia"/>
          <w:kern w:val="0"/>
          <w:shd w:val="clear" w:color="auto" w:fill="FFFFFF"/>
        </w:rPr>
        <w:t>联系人:欧陟、叶飞(小)</w:t>
      </w:r>
    </w:p>
    <w:p>
      <w:pPr>
        <w:spacing w:line="610" w:lineRule="exact"/>
        <w:ind w:firstLine="640" w:firstLineChars="200"/>
        <w:rPr>
          <w:rFonts w:hint="eastAsia"/>
          <w:kern w:val="0"/>
          <w:shd w:val="clear" w:color="auto" w:fill="FFFFFF"/>
        </w:rPr>
      </w:pPr>
      <w:r>
        <w:rPr>
          <w:rFonts w:hint="eastAsia"/>
          <w:kern w:val="0"/>
          <w:shd w:val="clear" w:color="auto" w:fill="FFFFFF"/>
        </w:rPr>
        <w:t>联系电话: 0731-84900493, 0731-84900490 (传真)</w:t>
      </w:r>
    </w:p>
    <w:p>
      <w:pPr>
        <w:spacing w:line="610" w:lineRule="exact"/>
        <w:ind w:firstLine="640" w:firstLineChars="200"/>
        <w:rPr>
          <w:rFonts w:hint="eastAsia"/>
          <w:kern w:val="0"/>
          <w:shd w:val="clear" w:color="auto" w:fill="FFFFFF"/>
        </w:rPr>
      </w:pPr>
      <w:r>
        <w:rPr>
          <w:rFonts w:hint="eastAsia"/>
          <w:kern w:val="0"/>
          <w:shd w:val="clear" w:color="auto" w:fill="FFFFFF"/>
        </w:rPr>
        <w:t>电子邮箱: 122617943 @ qq.com</w:t>
      </w:r>
    </w:p>
    <w:p>
      <w:pPr>
        <w:spacing w:line="610" w:lineRule="exact"/>
        <w:ind w:firstLine="640" w:firstLineChars="200"/>
        <w:rPr>
          <w:rFonts w:hint="eastAsia"/>
          <w:kern w:val="0"/>
          <w:shd w:val="clear" w:color="auto" w:fill="FFFFFF"/>
        </w:rPr>
      </w:pPr>
      <w:r>
        <w:rPr>
          <w:rFonts w:hint="eastAsia"/>
          <w:kern w:val="0"/>
          <w:shd w:val="clear" w:color="auto" w:fill="FFFFFF"/>
        </w:rPr>
        <w:t>大赛QQ工作群: 202214008 ;</w:t>
      </w:r>
    </w:p>
    <w:p>
      <w:pPr>
        <w:spacing w:line="610" w:lineRule="exact"/>
        <w:ind w:firstLine="640" w:firstLineChars="200"/>
        <w:outlineLvl w:val="0"/>
        <w:rPr>
          <w:rFonts w:hint="eastAsia"/>
          <w:kern w:val="0"/>
          <w:shd w:val="clear" w:color="auto" w:fill="FFFFFF"/>
        </w:rPr>
      </w:pPr>
      <w:r>
        <w:rPr>
          <w:rFonts w:hint="eastAsia"/>
          <w:kern w:val="0"/>
          <w:shd w:val="clear" w:color="auto" w:fill="FFFFFF"/>
        </w:rPr>
        <w:t>附件: 1.2019 湖南技能大赛.第46届世界技能大赛湖南选拔</w:t>
      </w:r>
    </w:p>
    <w:p>
      <w:pPr>
        <w:spacing w:line="610" w:lineRule="exact"/>
        <w:ind w:firstLine="1600" w:firstLineChars="500"/>
        <w:rPr>
          <w:rFonts w:hint="eastAsia"/>
          <w:kern w:val="0"/>
          <w:shd w:val="clear" w:color="auto" w:fill="FFFFFF"/>
        </w:rPr>
      </w:pPr>
      <w:r>
        <w:rPr>
          <w:rFonts w:hint="eastAsia"/>
          <w:kern w:val="0"/>
          <w:shd w:val="clear" w:color="auto" w:fill="FFFFFF"/>
        </w:rPr>
        <w:t>赛组委会成员名单</w:t>
      </w:r>
    </w:p>
    <w:p>
      <w:pPr>
        <w:spacing w:line="610" w:lineRule="exact"/>
        <w:ind w:firstLine="1600" w:firstLineChars="500"/>
        <w:rPr>
          <w:rFonts w:hint="eastAsia"/>
          <w:kern w:val="0"/>
          <w:shd w:val="clear" w:color="auto" w:fill="FFFFFF"/>
        </w:rPr>
      </w:pPr>
      <w:r>
        <w:rPr>
          <w:rFonts w:hint="eastAsia"/>
          <w:kern w:val="0"/>
          <w:shd w:val="clear" w:color="auto" w:fill="FFFFFF"/>
        </w:rPr>
        <w:t>2.2019湖南技能大赛.第46届世界技能大赛湖南选拔</w:t>
      </w:r>
    </w:p>
    <w:p>
      <w:pPr>
        <w:spacing w:line="610" w:lineRule="exact"/>
        <w:ind w:firstLine="1600" w:firstLineChars="500"/>
        <w:rPr>
          <w:rFonts w:hint="eastAsia"/>
          <w:kern w:val="0"/>
          <w:shd w:val="clear" w:color="auto" w:fill="FFFFFF"/>
        </w:rPr>
      </w:pPr>
      <w:r>
        <w:rPr>
          <w:rFonts w:hint="eastAsia"/>
          <w:kern w:val="0"/>
          <w:shd w:val="clear" w:color="auto" w:fill="FFFFFF"/>
        </w:rPr>
        <w:t>赛各项目承办单位及联系人</w:t>
      </w:r>
    </w:p>
    <w:p>
      <w:pPr>
        <w:spacing w:line="610" w:lineRule="exact"/>
        <w:ind w:firstLine="1600" w:firstLineChars="500"/>
        <w:rPr>
          <w:rFonts w:hint="eastAsia"/>
          <w:kern w:val="0"/>
          <w:shd w:val="clear" w:color="auto" w:fill="FFFFFF"/>
        </w:rPr>
      </w:pPr>
      <w:r>
        <w:rPr>
          <w:rFonts w:hint="eastAsia"/>
          <w:kern w:val="0"/>
          <w:shd w:val="clear" w:color="auto" w:fill="FFFFFF"/>
        </w:rPr>
        <w:t>3.2019湖南技能大赛第46届世界技能大赛湖南选拔</w:t>
      </w:r>
    </w:p>
    <w:p>
      <w:pPr>
        <w:spacing w:line="610" w:lineRule="exact"/>
        <w:ind w:firstLine="1600" w:firstLineChars="500"/>
        <w:rPr>
          <w:rFonts w:hint="eastAsia"/>
          <w:kern w:val="0"/>
          <w:shd w:val="clear" w:color="auto" w:fill="FFFFFF"/>
        </w:rPr>
      </w:pPr>
      <w:r>
        <w:rPr>
          <w:rFonts w:hint="eastAsia"/>
          <w:kern w:val="0"/>
          <w:shd w:val="clear" w:color="auto" w:fill="FFFFFF"/>
        </w:rPr>
        <w:t>赛各赛区报名联系表</w:t>
      </w:r>
    </w:p>
    <w:p>
      <w:pPr>
        <w:spacing w:line="610" w:lineRule="exact"/>
        <w:ind w:firstLine="1600" w:firstLineChars="500"/>
        <w:rPr>
          <w:rFonts w:hint="eastAsia"/>
          <w:kern w:val="0"/>
          <w:shd w:val="clear" w:color="auto" w:fill="FFFFFF"/>
        </w:rPr>
      </w:pPr>
      <w:r>
        <w:rPr>
          <w:rFonts w:hint="eastAsia"/>
          <w:kern w:val="0"/>
          <w:shd w:val="clear" w:color="auto" w:fill="FFFFFF"/>
        </w:rPr>
        <w:t>4.2019湖南技能大赛.第46届世界技能大赛湖南选拔</w:t>
      </w:r>
    </w:p>
    <w:p>
      <w:pPr>
        <w:spacing w:line="610" w:lineRule="exact"/>
        <w:ind w:firstLine="1600" w:firstLineChars="500"/>
        <w:rPr>
          <w:rFonts w:hint="eastAsia"/>
          <w:kern w:val="0"/>
          <w:shd w:val="clear" w:color="auto" w:fill="FFFFFF"/>
        </w:rPr>
      </w:pPr>
      <w:r>
        <w:rPr>
          <w:rFonts w:hint="eastAsia"/>
          <w:kern w:val="0"/>
          <w:shd w:val="clear" w:color="auto" w:fill="FFFFFF"/>
        </w:rPr>
        <w:t>赛选手报名登记表</w:t>
      </w:r>
    </w:p>
    <w:p>
      <w:pPr>
        <w:spacing w:line="610" w:lineRule="exact"/>
        <w:ind w:firstLine="1600" w:firstLineChars="500"/>
        <w:rPr>
          <w:rFonts w:hint="eastAsia"/>
          <w:kern w:val="0"/>
          <w:shd w:val="clear" w:color="auto" w:fill="FFFFFF"/>
        </w:rPr>
      </w:pPr>
      <w:r>
        <w:rPr>
          <w:rFonts w:hint="eastAsia"/>
          <w:kern w:val="0"/>
          <w:shd w:val="clear" w:color="auto" w:fill="FFFFFF"/>
        </w:rPr>
        <w:t>5.2019 湖南技能大赛.第46届世界技能大赛湖南选拔</w:t>
      </w:r>
    </w:p>
    <w:p>
      <w:pPr>
        <w:spacing w:line="610" w:lineRule="exact"/>
        <w:ind w:firstLine="1600" w:firstLineChars="500"/>
      </w:pPr>
      <w:r>
        <w:rPr>
          <w:rFonts w:hint="eastAsia"/>
          <w:kern w:val="0"/>
          <w:shd w:val="clear" w:color="auto" w:fill="FFFFFF"/>
        </w:rPr>
        <w:t>赛选手报名汇总表</w:t>
      </w:r>
    </w:p>
    <w:p>
      <w:pPr>
        <w:spacing w:line="300" w:lineRule="exact"/>
      </w:pPr>
      <w:r>
        <w:rPr>
          <w:rFonts w:ascii="宋体" w:hAnsi="宋体" w:eastAsia="宋体" w:cs="宋体"/>
          <w:kern w:val="0"/>
          <w:sz w:val="24"/>
          <w:szCs w:val="24"/>
          <w:lang w:val="en-US" w:eastAsia="zh-CN" w:bidi="ar"/>
        </w:rPr>
        <w:drawing>
          <wp:anchor distT="0" distB="0" distL="114300" distR="114300" simplePos="0" relativeHeight="251650048" behindDoc="0" locked="0" layoutInCell="1" allowOverlap="1">
            <wp:simplePos x="0" y="0"/>
            <wp:positionH relativeFrom="column">
              <wp:posOffset>2133600</wp:posOffset>
            </wp:positionH>
            <wp:positionV relativeFrom="paragraph">
              <wp:posOffset>104775</wp:posOffset>
            </wp:positionV>
            <wp:extent cx="3038475" cy="1790700"/>
            <wp:effectExtent l="0" t="0" r="9525" b="0"/>
            <wp:wrapNone/>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34"/>
                    <a:stretch>
                      <a:fillRect/>
                    </a:stretch>
                  </pic:blipFill>
                  <pic:spPr>
                    <a:xfrm>
                      <a:off x="0" y="0"/>
                      <a:ext cx="3038475" cy="1790700"/>
                    </a:xfrm>
                    <a:prstGeom prst="rect">
                      <a:avLst/>
                    </a:prstGeom>
                    <a:noFill/>
                    <a:ln w="9525">
                      <a:noFill/>
                    </a:ln>
                  </pic:spPr>
                </pic:pic>
              </a:graphicData>
            </a:graphic>
          </wp:anchor>
        </w:drawing>
      </w:r>
    </w:p>
    <w:p>
      <w:pPr>
        <w:spacing w:line="300" w:lineRule="exac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spacing w:line="500" w:lineRule="exact"/>
        <w:ind w:firstLine="320" w:firstLineChars="100"/>
      </w:pPr>
    </w:p>
    <w:p>
      <w:pPr>
        <w:spacing w:line="500" w:lineRule="exact"/>
        <w:ind w:firstLine="320" w:firstLineChars="100"/>
      </w:pPr>
    </w:p>
    <w:p>
      <w:pPr>
        <w:spacing w:line="500" w:lineRule="exact"/>
        <w:ind w:firstLine="320" w:firstLineChars="100"/>
      </w:pPr>
      <w:r>
        <w:t>（此件主动公开）</w:t>
      </w:r>
    </w:p>
    <w:p>
      <w:pPr>
        <w:spacing w:line="500" w:lineRule="exact"/>
        <w:ind w:firstLine="320" w:firstLineChars="100"/>
      </w:pPr>
      <w:r>
        <w:t>（联系单位：厅</w:t>
      </w:r>
      <w:r>
        <w:rPr>
          <w:rFonts w:hint="eastAsia"/>
        </w:rPr>
        <w:t>职业能力建设处</w:t>
      </w:r>
      <w:r>
        <w:t>）</w:t>
      </w:r>
    </w:p>
    <w:p>
      <w:pPr>
        <w:rPr>
          <w:rFonts w:eastAsia="方正小标宋简体"/>
          <w:sz w:val="44"/>
        </w:rPr>
      </w:pPr>
    </w:p>
    <w:p>
      <w:pPr>
        <w:outlineLvl w:val="0"/>
        <w:rPr>
          <w:rFonts w:eastAsia="黑体"/>
        </w:rPr>
      </w:pPr>
      <w:r>
        <w:rPr>
          <w:rFonts w:eastAsia="黑体"/>
        </w:rPr>
        <w:t>附件1</w:t>
      </w:r>
    </w:p>
    <w:p>
      <w:pPr>
        <w:spacing w:line="680" w:lineRule="exact"/>
        <w:jc w:val="center"/>
        <w:rPr>
          <w:rFonts w:eastAsia="方正小标宋简体"/>
          <w:sz w:val="44"/>
        </w:rPr>
      </w:pPr>
      <w:r>
        <w:rPr>
          <w:rFonts w:eastAsia="方正小标宋简体"/>
          <w:sz w:val="44"/>
          <w:szCs w:val="44"/>
          <w:shd w:val="clear" w:color="auto" w:fill="FFFFFF"/>
        </w:rPr>
        <w:t>201</w:t>
      </w:r>
      <w:r>
        <w:rPr>
          <w:rFonts w:hint="eastAsia" w:eastAsia="方正小标宋简体"/>
          <w:sz w:val="44"/>
          <w:szCs w:val="44"/>
          <w:shd w:val="clear" w:color="auto" w:fill="FFFFFF"/>
          <w:lang w:val="en-US" w:eastAsia="zh-CN"/>
        </w:rPr>
        <w:t>9</w:t>
      </w:r>
      <w:r>
        <w:rPr>
          <w:rFonts w:eastAsia="方正小标宋简体"/>
          <w:sz w:val="44"/>
          <w:szCs w:val="44"/>
          <w:shd w:val="clear" w:color="auto" w:fill="FFFFFF"/>
        </w:rPr>
        <w:t>湖南技能大赛</w:t>
      </w:r>
      <w:r>
        <w:rPr>
          <w:rFonts w:eastAsia="方正小标宋简体"/>
          <w:sz w:val="44"/>
        </w:rPr>
        <w:t>·第4</w:t>
      </w:r>
      <w:r>
        <w:rPr>
          <w:rFonts w:hint="eastAsia" w:eastAsia="方正小标宋简体"/>
          <w:sz w:val="44"/>
          <w:lang w:val="en-US" w:eastAsia="zh-CN"/>
        </w:rPr>
        <w:t>6</w:t>
      </w:r>
      <w:r>
        <w:rPr>
          <w:rFonts w:eastAsia="方正小标宋简体"/>
          <w:sz w:val="44"/>
        </w:rPr>
        <w:t>届世界技能大赛</w:t>
      </w:r>
    </w:p>
    <w:p>
      <w:pPr>
        <w:spacing w:line="680" w:lineRule="exact"/>
        <w:jc w:val="center"/>
        <w:rPr>
          <w:rFonts w:eastAsia="方正小标宋简体"/>
          <w:sz w:val="44"/>
          <w:szCs w:val="44"/>
        </w:rPr>
      </w:pPr>
      <w:r>
        <w:rPr>
          <w:rFonts w:eastAsia="方正小标宋简体"/>
          <w:sz w:val="44"/>
        </w:rPr>
        <w:t>湖南选拔赛</w:t>
      </w:r>
      <w:r>
        <w:rPr>
          <w:rFonts w:eastAsia="方正小标宋简体"/>
          <w:sz w:val="44"/>
          <w:szCs w:val="44"/>
        </w:rPr>
        <w:t>组委会成员名单</w:t>
      </w:r>
    </w:p>
    <w:p>
      <w:pPr>
        <w:spacing w:line="592" w:lineRule="exact"/>
        <w:rPr>
          <w:rFonts w:eastAsia="黑体"/>
          <w:kern w:val="0"/>
        </w:rPr>
      </w:pPr>
    </w:p>
    <w:p>
      <w:pPr>
        <w:spacing w:line="592" w:lineRule="exact"/>
        <w:ind w:firstLine="640" w:firstLineChars="200"/>
        <w:rPr>
          <w:rFonts w:hint="eastAsia" w:eastAsia="黑体"/>
          <w:kern w:val="0"/>
        </w:rPr>
      </w:pPr>
      <w:r>
        <w:rPr>
          <w:rFonts w:hint="eastAsia" w:eastAsia="黑体"/>
          <w:kern w:val="0"/>
        </w:rPr>
        <w:t>一、大赛组织委员会</w:t>
      </w:r>
    </w:p>
    <w:p>
      <w:pPr>
        <w:spacing w:line="592" w:lineRule="exact"/>
        <w:ind w:left="3200" w:leftChars="200" w:hanging="2560" w:hangingChars="800"/>
        <w:rPr>
          <w:rFonts w:hint="eastAsia"/>
        </w:rPr>
      </w:pPr>
      <w:r>
        <w:rPr>
          <w:rFonts w:hint="eastAsia"/>
        </w:rPr>
        <w:t>主</w:t>
      </w:r>
      <w:r>
        <w:rPr>
          <w:rFonts w:hint="eastAsia"/>
          <w:lang w:val="en-US" w:eastAsia="zh-CN"/>
        </w:rPr>
        <w:t xml:space="preserve"> </w:t>
      </w:r>
      <w:r>
        <w:rPr>
          <w:rFonts w:hint="eastAsia"/>
        </w:rPr>
        <w:t>任:</w:t>
      </w:r>
      <w:r>
        <w:rPr>
          <w:rFonts w:hint="eastAsia"/>
          <w:lang w:val="en-US" w:eastAsia="zh-CN"/>
        </w:rPr>
        <w:t xml:space="preserve"> </w:t>
      </w:r>
      <w:r>
        <w:rPr>
          <w:rFonts w:hint="eastAsia"/>
        </w:rPr>
        <w:t>胡</w:t>
      </w:r>
      <w:r>
        <w:rPr>
          <w:rFonts w:hint="eastAsia"/>
          <w:lang w:val="en-US" w:eastAsia="zh-CN"/>
        </w:rPr>
        <w:t xml:space="preserve"> </w:t>
      </w:r>
      <w:r>
        <w:rPr>
          <w:rFonts w:hint="eastAsia"/>
        </w:rPr>
        <w:t>奇</w:t>
      </w:r>
      <w:r>
        <w:rPr>
          <w:rFonts w:hint="eastAsia"/>
          <w:lang w:val="en-US" w:eastAsia="zh-CN"/>
        </w:rPr>
        <w:t xml:space="preserve"> </w:t>
      </w:r>
      <w:r>
        <w:rPr>
          <w:rFonts w:hint="eastAsia"/>
        </w:rPr>
        <w:t>省委组织部副部长，省人力资源社会保障</w:t>
      </w:r>
    </w:p>
    <w:p>
      <w:pPr>
        <w:spacing w:line="592" w:lineRule="exact"/>
        <w:ind w:firstLine="2560" w:firstLineChars="800"/>
        <w:rPr>
          <w:rFonts w:hint="eastAsia"/>
        </w:rPr>
      </w:pPr>
      <w:r>
        <w:rPr>
          <w:rFonts w:hint="eastAsia"/>
        </w:rPr>
        <w:t>厅厅长、党组书记</w:t>
      </w:r>
    </w:p>
    <w:p>
      <w:pPr>
        <w:spacing w:line="592" w:lineRule="exact"/>
        <w:ind w:left="3200" w:leftChars="200" w:hanging="2560" w:hangingChars="800"/>
        <w:rPr>
          <w:rFonts w:hint="eastAsia"/>
        </w:rPr>
      </w:pPr>
      <w:r>
        <w:rPr>
          <w:rFonts w:hint="eastAsia"/>
        </w:rPr>
        <w:t>副主任:</w:t>
      </w:r>
      <w:r>
        <w:rPr>
          <w:rFonts w:hint="eastAsia"/>
          <w:lang w:val="en-US" w:eastAsia="zh-CN"/>
        </w:rPr>
        <w:t xml:space="preserve"> </w:t>
      </w:r>
      <w:r>
        <w:rPr>
          <w:rFonts w:hint="eastAsia"/>
        </w:rPr>
        <w:t>黄赞佳</w:t>
      </w:r>
      <w:r>
        <w:rPr>
          <w:rFonts w:hint="eastAsia"/>
          <w:lang w:val="en-US" w:eastAsia="zh-CN"/>
        </w:rPr>
        <w:t xml:space="preserve"> </w:t>
      </w:r>
      <w:r>
        <w:rPr>
          <w:rFonts w:hint="eastAsia"/>
          <w:snapToGrid w:val="0"/>
          <w:spacing w:val="-22"/>
        </w:rPr>
        <w:t>省人力资源社会保障厅副厅长、党组副书记</w:t>
      </w:r>
    </w:p>
    <w:p>
      <w:pPr>
        <w:spacing w:line="592" w:lineRule="exact"/>
        <w:ind w:left="3200" w:leftChars="200" w:hanging="2560" w:hangingChars="800"/>
        <w:rPr>
          <w:rFonts w:hint="eastAsia"/>
        </w:rPr>
      </w:pPr>
      <w:r>
        <w:rPr>
          <w:rFonts w:hint="eastAsia"/>
        </w:rPr>
        <w:t>成</w:t>
      </w:r>
      <w:r>
        <w:rPr>
          <w:rFonts w:hint="eastAsia"/>
          <w:lang w:val="en-US" w:eastAsia="zh-CN"/>
        </w:rPr>
        <w:t xml:space="preserve"> </w:t>
      </w:r>
      <w:r>
        <w:rPr>
          <w:rFonts w:hint="eastAsia"/>
        </w:rPr>
        <w:t xml:space="preserve">员: </w:t>
      </w:r>
      <w:r>
        <w:rPr>
          <w:rFonts w:hint="eastAsia"/>
          <w:lang w:val="en-US" w:eastAsia="zh-CN"/>
        </w:rPr>
        <w:t xml:space="preserve"> </w:t>
      </w:r>
      <w:r>
        <w:rPr>
          <w:rFonts w:hint="eastAsia"/>
        </w:rPr>
        <w:t>李国华</w:t>
      </w:r>
      <w:r>
        <w:rPr>
          <w:rFonts w:hint="eastAsia"/>
          <w:lang w:val="en-US" w:eastAsia="zh-CN"/>
        </w:rPr>
        <w:t xml:space="preserve"> </w:t>
      </w:r>
      <w:r>
        <w:rPr>
          <w:rFonts w:hint="eastAsia"/>
          <w:snapToGrid w:val="0"/>
          <w:spacing w:val="-22"/>
        </w:rPr>
        <w:t>省人力资源社会保障厅职业能力建设处处长</w:t>
      </w:r>
    </w:p>
    <w:p>
      <w:pPr>
        <w:spacing w:line="592" w:lineRule="exact"/>
        <w:ind w:firstLine="1920" w:firstLineChars="600"/>
        <w:rPr>
          <w:rFonts w:hint="eastAsia"/>
        </w:rPr>
      </w:pPr>
      <w:r>
        <w:rPr>
          <w:rFonts w:hint="eastAsia"/>
        </w:rPr>
        <w:t>刘</w:t>
      </w:r>
      <w:r>
        <w:rPr>
          <w:rFonts w:hint="eastAsia"/>
          <w:lang w:val="en-US" w:eastAsia="zh-CN"/>
        </w:rPr>
        <w:t xml:space="preserve"> </w:t>
      </w:r>
      <w:r>
        <w:rPr>
          <w:rFonts w:hint="eastAsia"/>
        </w:rPr>
        <w:t>旸</w:t>
      </w:r>
      <w:r>
        <w:rPr>
          <w:rFonts w:hint="eastAsia"/>
          <w:lang w:val="en-US" w:eastAsia="zh-CN"/>
        </w:rPr>
        <w:t xml:space="preserve"> </w:t>
      </w:r>
      <w:r>
        <w:rPr>
          <w:rFonts w:hint="eastAsia"/>
          <w:snapToGrid w:val="0"/>
          <w:spacing w:val="-22"/>
        </w:rPr>
        <w:t>省人力资源社会保障厅职业技能鉴定中心主任</w:t>
      </w:r>
    </w:p>
    <w:p>
      <w:pPr>
        <w:spacing w:line="592" w:lineRule="exact"/>
        <w:ind w:left="3200" w:leftChars="600" w:hanging="1280" w:hangingChars="400"/>
        <w:rPr>
          <w:rFonts w:hint="eastAsia"/>
        </w:rPr>
      </w:pPr>
      <w:r>
        <w:rPr>
          <w:rFonts w:hint="eastAsia"/>
        </w:rPr>
        <w:t>缪玲勇</w:t>
      </w:r>
      <w:r>
        <w:rPr>
          <w:rFonts w:hint="eastAsia"/>
          <w:lang w:val="en-US" w:eastAsia="zh-CN"/>
        </w:rPr>
        <w:t xml:space="preserve"> </w:t>
      </w:r>
      <w:r>
        <w:rPr>
          <w:rFonts w:hint="eastAsia"/>
          <w:snapToGrid w:val="0"/>
          <w:spacing w:val="-22"/>
        </w:rPr>
        <w:t>中建五局技工学校党委 书记</w:t>
      </w:r>
    </w:p>
    <w:p>
      <w:pPr>
        <w:spacing w:line="592" w:lineRule="exact"/>
        <w:ind w:left="3200" w:leftChars="600" w:hanging="1280" w:hangingChars="400"/>
        <w:rPr>
          <w:rFonts w:hint="eastAsia"/>
        </w:rPr>
      </w:pPr>
      <w:r>
        <w:rPr>
          <w:rFonts w:hint="eastAsia"/>
        </w:rPr>
        <w:t>陈洪星</w:t>
      </w:r>
      <w:r>
        <w:rPr>
          <w:rFonts w:hint="eastAsia"/>
          <w:lang w:val="en-US" w:eastAsia="zh-CN"/>
        </w:rPr>
        <w:t xml:space="preserve"> </w:t>
      </w:r>
      <w:r>
        <w:rPr>
          <w:rFonts w:hint="eastAsia"/>
        </w:rPr>
        <w:t>湖南工贸技师学院院长</w:t>
      </w:r>
    </w:p>
    <w:p>
      <w:pPr>
        <w:spacing w:line="592" w:lineRule="exact"/>
        <w:ind w:left="3200" w:leftChars="600" w:hanging="1280" w:hangingChars="400"/>
        <w:rPr>
          <w:rFonts w:hint="eastAsia"/>
        </w:rPr>
      </w:pPr>
      <w:r>
        <w:rPr>
          <w:rFonts w:hint="eastAsia"/>
        </w:rPr>
        <w:t>徐厌平</w:t>
      </w:r>
      <w:r>
        <w:rPr>
          <w:rFonts w:hint="eastAsia"/>
          <w:lang w:val="en-US" w:eastAsia="zh-CN"/>
        </w:rPr>
        <w:t xml:space="preserve"> </w:t>
      </w:r>
      <w:r>
        <w:rPr>
          <w:rFonts w:hint="eastAsia"/>
        </w:rPr>
        <w:t>湖南劳动人事职业学院院长</w:t>
      </w:r>
    </w:p>
    <w:p>
      <w:pPr>
        <w:spacing w:line="592" w:lineRule="exact"/>
        <w:ind w:firstLine="1920" w:firstLineChars="600"/>
        <w:rPr>
          <w:rFonts w:hint="eastAsia"/>
        </w:rPr>
      </w:pPr>
      <w:r>
        <w:rPr>
          <w:rFonts w:hint="eastAsia"/>
        </w:rPr>
        <w:t>邱家才</w:t>
      </w:r>
      <w:r>
        <w:rPr>
          <w:rFonts w:hint="eastAsia"/>
          <w:lang w:val="en-US" w:eastAsia="zh-CN"/>
        </w:rPr>
        <w:t xml:space="preserve"> </w:t>
      </w:r>
      <w:r>
        <w:rPr>
          <w:rFonts w:hint="eastAsia"/>
        </w:rPr>
        <w:t>衡阳技师学院院长</w:t>
      </w:r>
    </w:p>
    <w:p>
      <w:pPr>
        <w:spacing w:line="592" w:lineRule="exact"/>
        <w:ind w:left="3200" w:leftChars="600" w:hanging="1280" w:hangingChars="400"/>
        <w:rPr>
          <w:rFonts w:hint="eastAsia"/>
        </w:rPr>
      </w:pPr>
      <w:r>
        <w:rPr>
          <w:rFonts w:hint="eastAsia"/>
        </w:rPr>
        <w:t>朱厚望</w:t>
      </w:r>
      <w:r>
        <w:rPr>
          <w:rFonts w:hint="eastAsia"/>
          <w:lang w:val="en-US" w:eastAsia="zh-CN"/>
        </w:rPr>
        <w:t xml:space="preserve"> </w:t>
      </w:r>
      <w:r>
        <w:rPr>
          <w:rFonts w:hint="eastAsia"/>
        </w:rPr>
        <w:t>长沙航空职业技术学院 院长</w:t>
      </w:r>
    </w:p>
    <w:p>
      <w:pPr>
        <w:spacing w:line="592" w:lineRule="exact"/>
        <w:ind w:left="3200" w:leftChars="600" w:hanging="1280" w:hangingChars="400"/>
        <w:rPr>
          <w:rFonts w:hint="eastAsia"/>
        </w:rPr>
      </w:pPr>
      <w:r>
        <w:rPr>
          <w:rFonts w:hint="eastAsia"/>
        </w:rPr>
        <w:t>陈建军</w:t>
      </w:r>
      <w:r>
        <w:rPr>
          <w:rFonts w:hint="eastAsia"/>
          <w:lang w:val="en-US" w:eastAsia="zh-CN"/>
        </w:rPr>
        <w:t xml:space="preserve"> </w:t>
      </w:r>
      <w:r>
        <w:rPr>
          <w:rFonts w:hint="eastAsia"/>
        </w:rPr>
        <w:t>湖南工程高级技工学校校长</w:t>
      </w:r>
    </w:p>
    <w:p>
      <w:pPr>
        <w:spacing w:line="592" w:lineRule="exact"/>
        <w:ind w:left="3200" w:leftChars="600" w:hanging="1280" w:hangingChars="400"/>
        <w:rPr>
          <w:rFonts w:hint="eastAsia"/>
        </w:rPr>
      </w:pPr>
      <w:r>
        <w:rPr>
          <w:rFonts w:hint="eastAsia"/>
        </w:rPr>
        <w:t>黎佩龙</w:t>
      </w:r>
      <w:r>
        <w:rPr>
          <w:rFonts w:hint="eastAsia"/>
          <w:lang w:val="en-US" w:eastAsia="zh-CN"/>
        </w:rPr>
        <w:t xml:space="preserve"> </w:t>
      </w:r>
      <w:r>
        <w:rPr>
          <w:rFonts w:hint="eastAsia"/>
        </w:rPr>
        <w:t>省花艺协会插花专业委员会会长</w:t>
      </w:r>
    </w:p>
    <w:p>
      <w:pPr>
        <w:spacing w:line="592" w:lineRule="exact"/>
        <w:ind w:firstLine="1920" w:firstLineChars="600"/>
        <w:rPr>
          <w:rFonts w:hint="eastAsia"/>
        </w:rPr>
      </w:pPr>
      <w:r>
        <w:rPr>
          <w:rFonts w:hint="eastAsia"/>
        </w:rPr>
        <w:t>周新辉</w:t>
      </w:r>
      <w:r>
        <w:rPr>
          <w:rFonts w:hint="eastAsia"/>
          <w:lang w:val="en-US" w:eastAsia="zh-CN"/>
        </w:rPr>
        <w:t xml:space="preserve"> </w:t>
      </w:r>
      <w:r>
        <w:rPr>
          <w:rFonts w:hint="eastAsia"/>
        </w:rPr>
        <w:t>娄底技师学院党委书记</w:t>
      </w:r>
    </w:p>
    <w:p>
      <w:pPr>
        <w:spacing w:line="592" w:lineRule="exact"/>
        <w:ind w:left="3200" w:leftChars="600" w:hanging="1280" w:hangingChars="400"/>
        <w:rPr>
          <w:rFonts w:hint="eastAsia"/>
        </w:rPr>
      </w:pPr>
      <w:r>
        <w:rPr>
          <w:rFonts w:hint="eastAsia"/>
        </w:rPr>
        <w:t>龚</w:t>
      </w:r>
      <w:r>
        <w:rPr>
          <w:rFonts w:hint="eastAsia"/>
          <w:lang w:val="en-US" w:eastAsia="zh-CN"/>
        </w:rPr>
        <w:t xml:space="preserve">  </w:t>
      </w:r>
      <w:r>
        <w:rPr>
          <w:rFonts w:hint="eastAsia"/>
        </w:rPr>
        <w:t>毅</w:t>
      </w:r>
      <w:r>
        <w:rPr>
          <w:rFonts w:hint="eastAsia"/>
          <w:lang w:val="en-US" w:eastAsia="zh-CN"/>
        </w:rPr>
        <w:t xml:space="preserve"> </w:t>
      </w:r>
      <w:r>
        <w:rPr>
          <w:rFonts w:hint="eastAsia"/>
        </w:rPr>
        <w:t>湖南智谷焊接技术培训有限公司总经理</w:t>
      </w:r>
    </w:p>
    <w:p>
      <w:pPr>
        <w:spacing w:line="592" w:lineRule="exact"/>
        <w:ind w:left="3200" w:leftChars="600" w:hanging="1280" w:hangingChars="400"/>
        <w:rPr>
          <w:rFonts w:hint="eastAsia"/>
        </w:rPr>
      </w:pPr>
      <w:r>
        <w:rPr>
          <w:rFonts w:hint="eastAsia"/>
        </w:rPr>
        <w:t>殷建国</w:t>
      </w:r>
      <w:r>
        <w:rPr>
          <w:rFonts w:hint="eastAsia"/>
          <w:lang w:val="en-US" w:eastAsia="zh-CN"/>
        </w:rPr>
        <w:t xml:space="preserve"> </w:t>
      </w:r>
      <w:r>
        <w:rPr>
          <w:rFonts w:hint="eastAsia"/>
        </w:rPr>
        <w:t>湖南轻工高级技工学校校长</w:t>
      </w:r>
    </w:p>
    <w:p>
      <w:pPr>
        <w:spacing w:line="592" w:lineRule="exact"/>
        <w:ind w:firstLine="640" w:firstLineChars="200"/>
        <w:rPr>
          <w:rFonts w:hint="eastAsia" w:eastAsia="黑体"/>
          <w:kern w:val="0"/>
        </w:rPr>
      </w:pPr>
      <w:r>
        <w:rPr>
          <w:rFonts w:hint="eastAsia" w:eastAsia="黑体"/>
          <w:kern w:val="0"/>
        </w:rPr>
        <w:t>二、大赛组委会下设机构</w:t>
      </w:r>
    </w:p>
    <w:p>
      <w:pPr>
        <w:spacing w:line="592" w:lineRule="exact"/>
        <w:ind w:left="3200" w:leftChars="200" w:hanging="2560" w:hangingChars="800"/>
        <w:rPr>
          <w:rFonts w:hint="eastAsia"/>
        </w:rPr>
      </w:pPr>
      <w:r>
        <w:rPr>
          <w:rFonts w:hint="eastAsia"/>
        </w:rPr>
        <w:t>(一)竞赛组委会办公室(大赛执行委员会)</w:t>
      </w:r>
    </w:p>
    <w:p>
      <w:pPr>
        <w:spacing w:line="592" w:lineRule="exact"/>
        <w:ind w:left="3200" w:leftChars="200" w:hanging="2560" w:hangingChars="800"/>
      </w:pPr>
    </w:p>
    <w:p>
      <w:pPr>
        <w:spacing w:line="592" w:lineRule="exact"/>
        <w:ind w:firstLine="640" w:firstLineChars="200"/>
        <w:jc w:val="left"/>
        <w:rPr>
          <w:rFonts w:hint="eastAsia"/>
        </w:rPr>
      </w:pPr>
      <w:r>
        <w:rPr>
          <w:rFonts w:hint="eastAsia"/>
        </w:rPr>
        <w:t>负责竞赛工作的具体组织实施，对竞赛组织工作进</w:t>
      </w:r>
      <w:r>
        <w:rPr>
          <w:rFonts w:hint="eastAsia"/>
          <w:lang w:eastAsia="zh-CN"/>
        </w:rPr>
        <w:t>行</w:t>
      </w:r>
      <w:r>
        <w:rPr>
          <w:rFonts w:hint="eastAsia"/>
        </w:rPr>
        <w:t>导、管理、协调。</w:t>
      </w:r>
    </w:p>
    <w:p>
      <w:pPr>
        <w:spacing w:line="592" w:lineRule="exact"/>
        <w:ind w:left="3200" w:leftChars="200" w:hanging="2560" w:hangingChars="800"/>
        <w:rPr>
          <w:rFonts w:hint="eastAsia"/>
          <w:snapToGrid w:val="0"/>
          <w:spacing w:val="-22"/>
        </w:rPr>
      </w:pPr>
      <w:r>
        <w:rPr>
          <w:rFonts w:hint="eastAsia"/>
        </w:rPr>
        <w:t>主</w:t>
      </w:r>
      <w:r>
        <w:rPr>
          <w:rFonts w:hint="eastAsia"/>
          <w:lang w:val="en-US" w:eastAsia="zh-CN"/>
        </w:rPr>
        <w:t xml:space="preserve"> </w:t>
      </w:r>
      <w:r>
        <w:rPr>
          <w:rFonts w:hint="eastAsia"/>
        </w:rPr>
        <w:t xml:space="preserve">任: </w:t>
      </w:r>
      <w:r>
        <w:rPr>
          <w:rFonts w:hint="eastAsia"/>
          <w:lang w:val="en-US" w:eastAsia="zh-CN"/>
        </w:rPr>
        <w:t xml:space="preserve"> </w:t>
      </w:r>
      <w:r>
        <w:rPr>
          <w:rFonts w:hint="eastAsia"/>
        </w:rPr>
        <w:t>李国华</w:t>
      </w:r>
      <w:r>
        <w:rPr>
          <w:rFonts w:hint="eastAsia"/>
          <w:lang w:val="en-US" w:eastAsia="zh-CN"/>
        </w:rPr>
        <w:t xml:space="preserve"> </w:t>
      </w:r>
      <w:r>
        <w:rPr>
          <w:rFonts w:hint="eastAsia"/>
          <w:snapToGrid w:val="0"/>
          <w:spacing w:val="-22"/>
        </w:rPr>
        <w:t>省人力资源社会保障厅职业能力建设处处长</w:t>
      </w:r>
    </w:p>
    <w:p>
      <w:pPr>
        <w:spacing w:line="592" w:lineRule="exact"/>
        <w:ind w:left="3200" w:leftChars="200" w:hanging="2560" w:hangingChars="800"/>
        <w:rPr>
          <w:rFonts w:hint="eastAsia"/>
        </w:rPr>
      </w:pPr>
      <w:r>
        <w:rPr>
          <w:rFonts w:hint="eastAsia"/>
        </w:rPr>
        <w:t>副主任:</w:t>
      </w:r>
      <w:r>
        <w:rPr>
          <w:rFonts w:hint="eastAsia"/>
          <w:lang w:val="en-US" w:eastAsia="zh-CN"/>
        </w:rPr>
        <w:t xml:space="preserve"> </w:t>
      </w:r>
      <w:r>
        <w:rPr>
          <w:rFonts w:hint="eastAsia"/>
        </w:rPr>
        <w:t>羊国杰</w:t>
      </w:r>
      <w:r>
        <w:rPr>
          <w:rFonts w:hint="eastAsia"/>
          <w:lang w:val="en-US" w:eastAsia="zh-CN"/>
        </w:rPr>
        <w:t xml:space="preserve"> </w:t>
      </w:r>
      <w:r>
        <w:rPr>
          <w:rFonts w:hint="eastAsia"/>
          <w:snapToGrid w:val="0"/>
          <w:spacing w:val="-22"/>
        </w:rPr>
        <w:t>省人力资源社会保障厅职业能力建设处副处长</w:t>
      </w:r>
    </w:p>
    <w:p>
      <w:pPr>
        <w:spacing w:line="592" w:lineRule="exact"/>
        <w:ind w:firstLine="1920" w:firstLineChars="600"/>
        <w:rPr>
          <w:rFonts w:hint="eastAsia"/>
          <w:snapToGrid w:val="0"/>
          <w:spacing w:val="-22"/>
        </w:rPr>
      </w:pPr>
      <w:r>
        <w:rPr>
          <w:rFonts w:hint="eastAsia"/>
        </w:rPr>
        <w:t>王祥君</w:t>
      </w:r>
      <w:r>
        <w:rPr>
          <w:rFonts w:hint="eastAsia"/>
          <w:lang w:val="en-US" w:eastAsia="zh-CN"/>
        </w:rPr>
        <w:t xml:space="preserve"> </w:t>
      </w:r>
      <w:r>
        <w:rPr>
          <w:rFonts w:hint="eastAsia"/>
          <w:snapToGrid w:val="0"/>
          <w:spacing w:val="-22"/>
          <w:sz w:val="30"/>
          <w:szCs w:val="30"/>
        </w:rPr>
        <w:t>省人力资源和社会保障厅职业技能鉴定中心副主任</w:t>
      </w:r>
    </w:p>
    <w:p>
      <w:pPr>
        <w:spacing w:line="592" w:lineRule="exact"/>
        <w:ind w:left="3200" w:leftChars="200" w:hanging="2560" w:hangingChars="800"/>
        <w:rPr>
          <w:rFonts w:hint="eastAsia"/>
        </w:rPr>
      </w:pPr>
      <w:r>
        <w:rPr>
          <w:rFonts w:hint="eastAsia"/>
        </w:rPr>
        <w:t>成</w:t>
      </w:r>
      <w:r>
        <w:rPr>
          <w:rFonts w:hint="eastAsia"/>
          <w:lang w:val="en-US" w:eastAsia="zh-CN"/>
        </w:rPr>
        <w:t xml:space="preserve"> </w:t>
      </w:r>
      <w:r>
        <w:rPr>
          <w:rFonts w:hint="eastAsia"/>
        </w:rPr>
        <w:t>员:</w:t>
      </w:r>
      <w:r>
        <w:rPr>
          <w:rFonts w:hint="eastAsia"/>
          <w:lang w:val="en-US" w:eastAsia="zh-CN"/>
        </w:rPr>
        <w:t xml:space="preserve">  </w:t>
      </w:r>
      <w:r>
        <w:rPr>
          <w:rFonts w:hint="eastAsia"/>
        </w:rPr>
        <w:t>各赛点有关负责人</w:t>
      </w:r>
    </w:p>
    <w:p>
      <w:pPr>
        <w:spacing w:line="592" w:lineRule="exact"/>
        <w:ind w:left="3200" w:leftChars="200" w:hanging="2560" w:hangingChars="800"/>
        <w:rPr>
          <w:rFonts w:hint="eastAsia"/>
        </w:rPr>
      </w:pPr>
      <w:r>
        <w:rPr>
          <w:rFonts w:hint="eastAsia"/>
        </w:rPr>
        <w:t>执行秘书:</w:t>
      </w:r>
      <w:r>
        <w:rPr>
          <w:rFonts w:hint="eastAsia"/>
          <w:lang w:val="en-US" w:eastAsia="zh-CN"/>
        </w:rPr>
        <w:t xml:space="preserve"> </w:t>
      </w:r>
      <w:r>
        <w:rPr>
          <w:rFonts w:hint="eastAsia"/>
        </w:rPr>
        <w:t>甘昌意</w:t>
      </w:r>
    </w:p>
    <w:p>
      <w:pPr>
        <w:spacing w:line="592" w:lineRule="exact"/>
        <w:ind w:left="3200" w:leftChars="200" w:hanging="2560" w:hangingChars="800"/>
        <w:rPr>
          <w:rFonts w:hint="eastAsia"/>
        </w:rPr>
      </w:pPr>
      <w:r>
        <w:rPr>
          <w:rFonts w:hint="eastAsia"/>
        </w:rPr>
        <w:t>(二)大赛技术评判委员会</w:t>
      </w:r>
    </w:p>
    <w:p>
      <w:pPr>
        <w:spacing w:line="592" w:lineRule="exact"/>
        <w:ind w:firstLine="640" w:firstLineChars="200"/>
        <w:jc w:val="left"/>
        <w:rPr>
          <w:rFonts w:hint="eastAsia"/>
        </w:rPr>
      </w:pPr>
      <w:r>
        <w:rPr>
          <w:rFonts w:hint="eastAsia"/>
        </w:rPr>
        <w:t>负责选任大赛裁判专家，与裁判及其所在单位的衔接协调，</w:t>
      </w:r>
    </w:p>
    <w:p>
      <w:pPr>
        <w:spacing w:line="592" w:lineRule="exact"/>
        <w:jc w:val="left"/>
        <w:rPr>
          <w:rFonts w:hint="eastAsia"/>
        </w:rPr>
      </w:pPr>
      <w:r>
        <w:rPr>
          <w:rFonts w:hint="eastAsia"/>
        </w:rPr>
        <w:t>组织专家制定并发布技术文件、命题，负责制定和解释大赛项目</w:t>
      </w:r>
    </w:p>
    <w:p>
      <w:pPr>
        <w:spacing w:line="592" w:lineRule="exact"/>
        <w:jc w:val="left"/>
        <w:rPr>
          <w:rFonts w:hint="eastAsia"/>
        </w:rPr>
      </w:pPr>
      <w:r>
        <w:rPr>
          <w:rFonts w:hint="eastAsia"/>
        </w:rPr>
        <w:t>评判标准和评判实施细则，领导大赛各项目裁判组技术评判、工</w:t>
      </w:r>
    </w:p>
    <w:p>
      <w:pPr>
        <w:spacing w:line="592" w:lineRule="exact"/>
        <w:jc w:val="left"/>
        <w:rPr>
          <w:rFonts w:hint="eastAsia"/>
        </w:rPr>
      </w:pPr>
      <w:r>
        <w:rPr>
          <w:rFonts w:hint="eastAsia"/>
        </w:rPr>
        <w:t>件检测、成绩登录、汇总、统计等工作</w:t>
      </w:r>
    </w:p>
    <w:p>
      <w:pPr>
        <w:spacing w:line="592" w:lineRule="exact"/>
        <w:ind w:left="3200" w:leftChars="200" w:hanging="2560" w:hangingChars="800"/>
        <w:jc w:val="left"/>
        <w:rPr>
          <w:rFonts w:hint="eastAsia"/>
          <w:sz w:val="30"/>
          <w:szCs w:val="30"/>
        </w:rPr>
      </w:pPr>
      <w:r>
        <w:rPr>
          <w:rFonts w:hint="eastAsia"/>
        </w:rPr>
        <w:t>主</w:t>
      </w:r>
      <w:r>
        <w:rPr>
          <w:rFonts w:hint="eastAsia"/>
          <w:lang w:val="en-US" w:eastAsia="zh-CN"/>
        </w:rPr>
        <w:t xml:space="preserve"> </w:t>
      </w:r>
      <w:r>
        <w:rPr>
          <w:rFonts w:hint="eastAsia"/>
        </w:rPr>
        <w:t>任:</w:t>
      </w:r>
      <w:r>
        <w:rPr>
          <w:rFonts w:hint="eastAsia"/>
          <w:lang w:val="en-US" w:eastAsia="zh-CN"/>
        </w:rPr>
        <w:t xml:space="preserve"> </w:t>
      </w:r>
      <w:r>
        <w:rPr>
          <w:rFonts w:hint="eastAsia"/>
        </w:rPr>
        <w:t>刘</w:t>
      </w:r>
      <w:r>
        <w:rPr>
          <w:rFonts w:hint="eastAsia"/>
          <w:lang w:val="en-US" w:eastAsia="zh-CN"/>
        </w:rPr>
        <w:t xml:space="preserve"> </w:t>
      </w:r>
      <w:r>
        <w:rPr>
          <w:rFonts w:hint="eastAsia"/>
        </w:rPr>
        <w:t>旸</w:t>
      </w:r>
      <w:r>
        <w:rPr>
          <w:rFonts w:hint="eastAsia"/>
          <w:lang w:val="en-US" w:eastAsia="zh-CN"/>
        </w:rPr>
        <w:t xml:space="preserve"> </w:t>
      </w:r>
      <w:r>
        <w:rPr>
          <w:rFonts w:hint="eastAsia"/>
          <w:sz w:val="30"/>
          <w:szCs w:val="30"/>
        </w:rPr>
        <w:t>省人力资源社会保障厅职业技能鉴定中心主任</w:t>
      </w:r>
    </w:p>
    <w:p>
      <w:pPr>
        <w:spacing w:line="592" w:lineRule="exact"/>
        <w:ind w:left="3200" w:leftChars="200" w:hanging="2560" w:hangingChars="800"/>
        <w:jc w:val="left"/>
        <w:rPr>
          <w:rFonts w:hint="eastAsia"/>
        </w:rPr>
      </w:pPr>
      <w:r>
        <w:rPr>
          <w:rFonts w:hint="eastAsia"/>
        </w:rPr>
        <w:t>副主任:叶</w:t>
      </w:r>
      <w:r>
        <w:rPr>
          <w:rFonts w:hint="eastAsia"/>
          <w:lang w:val="en-US" w:eastAsia="zh-CN"/>
        </w:rPr>
        <w:t xml:space="preserve"> </w:t>
      </w:r>
      <w:r>
        <w:rPr>
          <w:rFonts w:hint="eastAsia"/>
        </w:rPr>
        <w:t>飞</w:t>
      </w:r>
      <w:r>
        <w:rPr>
          <w:rFonts w:hint="eastAsia"/>
          <w:lang w:val="en-US" w:eastAsia="zh-CN"/>
        </w:rPr>
        <w:t xml:space="preserve"> </w:t>
      </w:r>
      <w:r>
        <w:rPr>
          <w:rFonts w:hint="eastAsia"/>
          <w:snapToGrid w:val="0"/>
          <w:spacing w:val="-22"/>
          <w:sz w:val="30"/>
          <w:szCs w:val="30"/>
        </w:rPr>
        <w:t>省人力资源社会保障厅职业技能鉴定中心副主任</w:t>
      </w:r>
    </w:p>
    <w:p>
      <w:pPr>
        <w:spacing w:line="592" w:lineRule="exact"/>
        <w:ind w:left="3200" w:leftChars="200" w:hanging="2560" w:hangingChars="800"/>
        <w:jc w:val="left"/>
        <w:rPr>
          <w:rFonts w:hint="eastAsia"/>
        </w:rPr>
      </w:pPr>
      <w:r>
        <w:rPr>
          <w:rFonts w:hint="eastAsia"/>
        </w:rPr>
        <w:t>成</w:t>
      </w:r>
      <w:r>
        <w:rPr>
          <w:rFonts w:hint="eastAsia"/>
          <w:lang w:val="en-US" w:eastAsia="zh-CN"/>
        </w:rPr>
        <w:t xml:space="preserve"> </w:t>
      </w:r>
      <w:r>
        <w:rPr>
          <w:rFonts w:hint="eastAsia"/>
        </w:rPr>
        <w:t>员:</w:t>
      </w:r>
      <w:r>
        <w:rPr>
          <w:rFonts w:hint="eastAsia"/>
          <w:lang w:val="en-US" w:eastAsia="zh-CN"/>
        </w:rPr>
        <w:t xml:space="preserve"> </w:t>
      </w:r>
      <w:r>
        <w:rPr>
          <w:rFonts w:hint="eastAsia"/>
        </w:rPr>
        <w:t>欧陟</w:t>
      </w:r>
      <w:r>
        <w:rPr>
          <w:rFonts w:hint="eastAsia"/>
          <w:lang w:val="en-US" w:eastAsia="zh-CN"/>
        </w:rPr>
        <w:t xml:space="preserve"> </w:t>
      </w:r>
      <w:r>
        <w:rPr>
          <w:rFonts w:hint="eastAsia"/>
          <w:snapToGrid w:val="0"/>
          <w:spacing w:val="-22"/>
          <w:sz w:val="30"/>
          <w:szCs w:val="30"/>
        </w:rPr>
        <w:t>省人力资源社会保障厅职业技能鉴定中心竞赛部部长</w:t>
      </w:r>
    </w:p>
    <w:p>
      <w:pPr>
        <w:spacing w:line="592" w:lineRule="exact"/>
        <w:ind w:firstLine="1600" w:firstLineChars="500"/>
        <w:rPr>
          <w:rFonts w:hint="eastAsia"/>
        </w:rPr>
      </w:pPr>
      <w:r>
        <w:rPr>
          <w:rFonts w:hint="eastAsia"/>
        </w:rPr>
        <w:t>各赛项裁判长</w:t>
      </w:r>
    </w:p>
    <w:p>
      <w:pPr>
        <w:spacing w:line="592" w:lineRule="exact"/>
        <w:ind w:left="3200" w:leftChars="200" w:hanging="2560" w:hangingChars="800"/>
        <w:rPr>
          <w:rFonts w:hint="eastAsia"/>
        </w:rPr>
      </w:pPr>
      <w:r>
        <w:rPr>
          <w:rFonts w:hint="eastAsia"/>
        </w:rPr>
        <w:t>执行秘书:叶飞(小)、 王笛弦</w:t>
      </w:r>
    </w:p>
    <w:p>
      <w:pPr>
        <w:spacing w:line="592" w:lineRule="exact"/>
        <w:ind w:left="3200" w:leftChars="200" w:hanging="2560" w:hangingChars="800"/>
        <w:sectPr>
          <w:headerReference r:id="rId9" w:type="first"/>
          <w:footerReference r:id="rId12" w:type="first"/>
          <w:headerReference r:id="rId7" w:type="default"/>
          <w:footerReference r:id="rId10" w:type="default"/>
          <w:headerReference r:id="rId8" w:type="even"/>
          <w:footerReference r:id="rId11" w:type="even"/>
          <w:pgSz w:w="11906" w:h="16838"/>
          <w:pgMar w:top="1985" w:right="1418" w:bottom="913" w:left="1588" w:header="851" w:footer="992" w:gutter="0"/>
          <w:pgNumType w:fmt="numberInDash" w:start="1"/>
          <w:cols w:space="720" w:num="1"/>
          <w:docGrid w:type="lines" w:linePitch="580" w:charSpace="-439"/>
        </w:sectPr>
      </w:pPr>
    </w:p>
    <w:p>
      <w:pPr>
        <w:spacing w:line="20" w:lineRule="exact"/>
        <w:jc w:val="center"/>
      </w:pPr>
    </w:p>
    <w:p>
      <w:pPr>
        <w:outlineLvl w:val="0"/>
        <w:rPr>
          <w:rFonts w:eastAsia="黑体"/>
        </w:rPr>
      </w:pPr>
      <w:r>
        <w:rPr>
          <w:rFonts w:eastAsia="黑体"/>
        </w:rPr>
        <w:t>附件2</w:t>
      </w:r>
    </w:p>
    <w:p>
      <w:pPr>
        <w:spacing w:line="600" w:lineRule="exact"/>
        <w:jc w:val="center"/>
        <w:rPr>
          <w:rFonts w:eastAsia="方正小标宋简体"/>
          <w:sz w:val="44"/>
        </w:rPr>
      </w:pPr>
      <w:r>
        <w:rPr>
          <w:rFonts w:eastAsia="方正小标宋简体"/>
          <w:sz w:val="44"/>
        </w:rPr>
        <w:t>201</w:t>
      </w:r>
      <w:r>
        <w:rPr>
          <w:rFonts w:hint="eastAsia" w:eastAsia="方正小标宋简体"/>
          <w:sz w:val="44"/>
          <w:lang w:val="en-US" w:eastAsia="zh-CN"/>
        </w:rPr>
        <w:t>9</w:t>
      </w:r>
      <w:r>
        <w:rPr>
          <w:rFonts w:eastAsia="方正小标宋简体"/>
          <w:sz w:val="44"/>
        </w:rPr>
        <w:t>湖南技能大赛·第4</w:t>
      </w:r>
      <w:r>
        <w:rPr>
          <w:rFonts w:hint="eastAsia" w:eastAsia="方正小标宋简体"/>
          <w:sz w:val="44"/>
          <w:lang w:val="en-US" w:eastAsia="zh-CN"/>
        </w:rPr>
        <w:t>6</w:t>
      </w:r>
      <w:r>
        <w:rPr>
          <w:rFonts w:eastAsia="方正小标宋简体"/>
          <w:sz w:val="44"/>
        </w:rPr>
        <w:t>届世界技能大赛湖南选拔赛</w:t>
      </w:r>
    </w:p>
    <w:p>
      <w:pPr>
        <w:spacing w:line="600" w:lineRule="exact"/>
        <w:jc w:val="center"/>
        <w:rPr>
          <w:rFonts w:eastAsia="方正小标宋简体"/>
          <w:sz w:val="44"/>
        </w:rPr>
      </w:pPr>
      <w:r>
        <w:rPr>
          <w:rFonts w:eastAsia="方正小标宋简体"/>
          <w:sz w:val="44"/>
        </w:rPr>
        <w:t>各项目承办单位及联系人</w:t>
      </w:r>
    </w:p>
    <w:tbl>
      <w:tblPr>
        <w:tblStyle w:val="24"/>
        <w:tblW w:w="128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822"/>
        <w:gridCol w:w="4710"/>
        <w:gridCol w:w="1365"/>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center"/>
          </w:tcPr>
          <w:p>
            <w:pPr>
              <w:widowControl/>
              <w:spacing w:line="320" w:lineRule="exact"/>
              <w:jc w:val="center"/>
              <w:rPr>
                <w:rFonts w:eastAsia="黑体"/>
                <w:kern w:val="0"/>
                <w:sz w:val="28"/>
                <w:szCs w:val="28"/>
              </w:rPr>
            </w:pPr>
            <w:r>
              <w:rPr>
                <w:rFonts w:eastAsia="黑体"/>
                <w:kern w:val="0"/>
                <w:sz w:val="28"/>
                <w:szCs w:val="28"/>
              </w:rPr>
              <w:t>序号</w:t>
            </w:r>
          </w:p>
        </w:tc>
        <w:tc>
          <w:tcPr>
            <w:tcW w:w="3822" w:type="dxa"/>
            <w:vAlign w:val="center"/>
          </w:tcPr>
          <w:p>
            <w:pPr>
              <w:widowControl/>
              <w:spacing w:line="320" w:lineRule="exact"/>
              <w:jc w:val="center"/>
              <w:rPr>
                <w:rFonts w:eastAsia="黑体"/>
                <w:kern w:val="0"/>
                <w:sz w:val="28"/>
                <w:szCs w:val="28"/>
              </w:rPr>
            </w:pPr>
            <w:r>
              <w:rPr>
                <w:rFonts w:hint="default" w:eastAsia="黑体"/>
                <w:kern w:val="0"/>
                <w:sz w:val="28"/>
                <w:szCs w:val="28"/>
                <w:lang w:val="en-US" w:eastAsia="zh-CN"/>
              </w:rPr>
              <w:t>赛项名称</w:t>
            </w:r>
          </w:p>
        </w:tc>
        <w:tc>
          <w:tcPr>
            <w:tcW w:w="4710" w:type="dxa"/>
            <w:vAlign w:val="center"/>
          </w:tcPr>
          <w:p>
            <w:pPr>
              <w:widowControl/>
              <w:spacing w:line="320" w:lineRule="exact"/>
              <w:jc w:val="center"/>
              <w:rPr>
                <w:rFonts w:eastAsia="黑体"/>
                <w:kern w:val="0"/>
                <w:sz w:val="28"/>
                <w:szCs w:val="28"/>
              </w:rPr>
            </w:pPr>
            <w:r>
              <w:rPr>
                <w:rFonts w:hint="default" w:eastAsia="黑体"/>
                <w:kern w:val="0"/>
                <w:sz w:val="28"/>
                <w:szCs w:val="28"/>
                <w:lang w:val="en-US" w:eastAsia="zh-CN"/>
              </w:rPr>
              <w:t>拟定赛点</w:t>
            </w:r>
          </w:p>
        </w:tc>
        <w:tc>
          <w:tcPr>
            <w:tcW w:w="1365" w:type="dxa"/>
            <w:vAlign w:val="center"/>
          </w:tcPr>
          <w:p>
            <w:pPr>
              <w:widowControl/>
              <w:spacing w:line="320" w:lineRule="exact"/>
              <w:jc w:val="center"/>
              <w:rPr>
                <w:rFonts w:eastAsia="黑体"/>
                <w:kern w:val="0"/>
                <w:sz w:val="28"/>
                <w:szCs w:val="28"/>
              </w:rPr>
            </w:pPr>
            <w:r>
              <w:rPr>
                <w:rFonts w:eastAsia="黑体"/>
                <w:kern w:val="0"/>
                <w:sz w:val="28"/>
                <w:szCs w:val="28"/>
              </w:rPr>
              <w:t>联系人</w:t>
            </w:r>
          </w:p>
        </w:tc>
        <w:tc>
          <w:tcPr>
            <w:tcW w:w="2145" w:type="dxa"/>
            <w:vAlign w:val="center"/>
          </w:tcPr>
          <w:p>
            <w:pPr>
              <w:widowControl/>
              <w:spacing w:line="320" w:lineRule="exact"/>
              <w:jc w:val="center"/>
              <w:rPr>
                <w:rFonts w:eastAsia="黑体"/>
                <w:kern w:val="0"/>
                <w:sz w:val="28"/>
                <w:szCs w:val="28"/>
              </w:rPr>
            </w:pPr>
            <w:r>
              <w:rPr>
                <w:rFonts w:eastAsia="黑体"/>
                <w:kern w:val="0"/>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1</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砌筑</w:t>
            </w:r>
          </w:p>
        </w:tc>
        <w:tc>
          <w:tcPr>
            <w:tcW w:w="4710" w:type="dxa"/>
            <w:vAlign w:val="bottom"/>
          </w:tcPr>
          <w:p>
            <w:pPr>
              <w:widowControl/>
              <w:spacing w:line="320" w:lineRule="exact"/>
              <w:jc w:val="left"/>
              <w:rPr>
                <w:kern w:val="0"/>
                <w:sz w:val="28"/>
                <w:szCs w:val="28"/>
                <w:highlight w:val="yellow"/>
              </w:rPr>
            </w:pPr>
            <w:r>
              <w:rPr>
                <w:rFonts w:hint="default"/>
                <w:kern w:val="0"/>
                <w:sz w:val="28"/>
                <w:szCs w:val="28"/>
                <w:lang w:val="en-US" w:eastAsia="zh-CN"/>
              </w:rPr>
              <w:t>中建五局技工学校</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盛</w:t>
            </w:r>
            <w:r>
              <w:rPr>
                <w:rFonts w:hint="eastAsia"/>
                <w:kern w:val="0"/>
                <w:sz w:val="28"/>
                <w:szCs w:val="28"/>
                <w:lang w:val="en-US" w:eastAsia="zh-CN"/>
              </w:rPr>
              <w:t xml:space="preserve">  </w:t>
            </w:r>
            <w:r>
              <w:rPr>
                <w:rFonts w:hint="default"/>
                <w:kern w:val="0"/>
                <w:sz w:val="28"/>
                <w:szCs w:val="28"/>
                <w:lang w:val="en-US" w:eastAsia="zh-CN"/>
              </w:rPr>
              <w:t>良</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13875945781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2</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塑料模具工程</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湖南工贸技师学院</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陈</w:t>
            </w:r>
            <w:r>
              <w:rPr>
                <w:rFonts w:hint="eastAsia"/>
                <w:kern w:val="0"/>
                <w:sz w:val="28"/>
                <w:szCs w:val="28"/>
                <w:lang w:val="en-US" w:eastAsia="zh-CN"/>
              </w:rPr>
              <w:t xml:space="preserve">  </w:t>
            </w:r>
            <w:r>
              <w:rPr>
                <w:rFonts w:hint="default"/>
                <w:kern w:val="0"/>
                <w:sz w:val="28"/>
                <w:szCs w:val="28"/>
                <w:lang w:val="en-US" w:eastAsia="zh-CN"/>
              </w:rPr>
              <w:t>涛</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15886333655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3</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电气装置</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湖南劳动人事职业学院</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黄升平</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13548638607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4</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信息网络布线</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衡阳技师学院</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罗伏力</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13974787661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5</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时装技术.</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湖南工艺美术职业学院</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凤建煌</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13337379808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6</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货运代理</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长沙航空职业技术学院</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李芙蓉</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15973185567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7</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花艺</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湖南工程高级技工学校、省花艺协会</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司丽娜</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13517483391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8</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CAD机械设计、平面设计</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娄底技师学院</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朱胜昔</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18973889566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9</w:t>
            </w:r>
          </w:p>
        </w:tc>
        <w:tc>
          <w:tcPr>
            <w:tcW w:w="3822" w:type="dxa"/>
            <w:vAlign w:val="bottom"/>
          </w:tcPr>
          <w:p>
            <w:pPr>
              <w:widowControl/>
              <w:spacing w:line="320" w:lineRule="exact"/>
              <w:jc w:val="left"/>
              <w:rPr>
                <w:kern w:val="0"/>
                <w:sz w:val="28"/>
                <w:szCs w:val="28"/>
              </w:rPr>
            </w:pPr>
            <w:r>
              <w:rPr>
                <w:rFonts w:hint="default"/>
                <w:kern w:val="0"/>
                <w:sz w:val="28"/>
                <w:szCs w:val="28"/>
                <w:lang w:val="en-US" w:eastAsia="zh-CN"/>
              </w:rPr>
              <w:t>焊接</w:t>
            </w:r>
          </w:p>
        </w:tc>
        <w:tc>
          <w:tcPr>
            <w:tcW w:w="4710" w:type="dxa"/>
            <w:vAlign w:val="bottom"/>
          </w:tcPr>
          <w:p>
            <w:pPr>
              <w:widowControl/>
              <w:spacing w:line="320" w:lineRule="exact"/>
              <w:jc w:val="left"/>
              <w:rPr>
                <w:kern w:val="0"/>
                <w:sz w:val="28"/>
                <w:szCs w:val="28"/>
              </w:rPr>
            </w:pPr>
            <w:r>
              <w:rPr>
                <w:rFonts w:hint="default"/>
                <w:kern w:val="0"/>
                <w:sz w:val="28"/>
                <w:szCs w:val="28"/>
                <w:lang w:val="en-US" w:eastAsia="zh-CN"/>
              </w:rPr>
              <w:t>湖南智谷焊接技术培训有限公司</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龚</w:t>
            </w:r>
            <w:r>
              <w:rPr>
                <w:rFonts w:hint="eastAsia"/>
                <w:kern w:val="0"/>
                <w:sz w:val="28"/>
                <w:szCs w:val="28"/>
                <w:lang w:val="en-US" w:eastAsia="zh-CN"/>
              </w:rPr>
              <w:t xml:space="preserve">  </w:t>
            </w:r>
            <w:r>
              <w:rPr>
                <w:rFonts w:hint="default"/>
                <w:kern w:val="0"/>
                <w:sz w:val="28"/>
                <w:szCs w:val="28"/>
                <w:lang w:val="en-US" w:eastAsia="zh-CN"/>
              </w:rPr>
              <w:t>毅</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13875962227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46" w:type="dxa"/>
            <w:vAlign w:val="bottom"/>
          </w:tcPr>
          <w:p>
            <w:pPr>
              <w:widowControl/>
              <w:spacing w:line="320" w:lineRule="exact"/>
              <w:jc w:val="center"/>
              <w:rPr>
                <w:kern w:val="0"/>
                <w:sz w:val="28"/>
                <w:szCs w:val="28"/>
              </w:rPr>
            </w:pPr>
            <w:r>
              <w:rPr>
                <w:rFonts w:hint="default"/>
                <w:kern w:val="0"/>
                <w:sz w:val="28"/>
                <w:szCs w:val="28"/>
                <w:lang w:val="en-US" w:eastAsia="zh-CN"/>
              </w:rPr>
              <w:t>10</w:t>
            </w:r>
          </w:p>
        </w:tc>
        <w:tc>
          <w:tcPr>
            <w:tcW w:w="3822" w:type="dxa"/>
            <w:vAlign w:val="bottom"/>
          </w:tcPr>
          <w:p>
            <w:pPr>
              <w:widowControl/>
              <w:spacing w:line="320" w:lineRule="exact"/>
              <w:jc w:val="both"/>
              <w:rPr>
                <w:kern w:val="0"/>
                <w:sz w:val="28"/>
                <w:szCs w:val="28"/>
              </w:rPr>
            </w:pPr>
            <w:r>
              <w:rPr>
                <w:rFonts w:hint="default"/>
                <w:kern w:val="0"/>
                <w:sz w:val="28"/>
                <w:szCs w:val="28"/>
                <w:lang w:val="en-US" w:eastAsia="zh-CN"/>
              </w:rPr>
              <w:t>电子技术</w:t>
            </w:r>
          </w:p>
        </w:tc>
        <w:tc>
          <w:tcPr>
            <w:tcW w:w="4710" w:type="dxa"/>
            <w:vAlign w:val="bottom"/>
          </w:tcPr>
          <w:p>
            <w:pPr>
              <w:widowControl/>
              <w:spacing w:line="320" w:lineRule="exact"/>
              <w:jc w:val="both"/>
              <w:rPr>
                <w:kern w:val="0"/>
                <w:sz w:val="28"/>
                <w:szCs w:val="28"/>
              </w:rPr>
            </w:pPr>
            <w:r>
              <w:rPr>
                <w:rFonts w:hint="default"/>
                <w:kern w:val="0"/>
                <w:sz w:val="28"/>
                <w:szCs w:val="28"/>
                <w:lang w:val="en-US" w:eastAsia="zh-CN"/>
              </w:rPr>
              <w:t>湖南轻工高级技工学校.</w:t>
            </w:r>
          </w:p>
        </w:tc>
        <w:tc>
          <w:tcPr>
            <w:tcW w:w="1365" w:type="dxa"/>
            <w:vAlign w:val="bottom"/>
          </w:tcPr>
          <w:p>
            <w:pPr>
              <w:widowControl/>
              <w:spacing w:line="320" w:lineRule="exact"/>
              <w:jc w:val="center"/>
              <w:rPr>
                <w:kern w:val="0"/>
                <w:sz w:val="28"/>
                <w:szCs w:val="28"/>
              </w:rPr>
            </w:pPr>
            <w:r>
              <w:rPr>
                <w:rFonts w:hint="default"/>
                <w:kern w:val="0"/>
                <w:sz w:val="28"/>
                <w:szCs w:val="28"/>
                <w:lang w:val="en-US" w:eastAsia="zh-CN"/>
              </w:rPr>
              <w:t>叶</w:t>
            </w:r>
            <w:r>
              <w:rPr>
                <w:rFonts w:hint="eastAsia"/>
                <w:kern w:val="0"/>
                <w:sz w:val="28"/>
                <w:szCs w:val="28"/>
                <w:lang w:val="en-US" w:eastAsia="zh-CN"/>
              </w:rPr>
              <w:t xml:space="preserve">  </w:t>
            </w:r>
            <w:r>
              <w:rPr>
                <w:rFonts w:hint="default"/>
                <w:kern w:val="0"/>
                <w:sz w:val="28"/>
                <w:szCs w:val="28"/>
                <w:lang w:val="en-US" w:eastAsia="zh-CN"/>
              </w:rPr>
              <w:t>谦</w:t>
            </w:r>
          </w:p>
        </w:tc>
        <w:tc>
          <w:tcPr>
            <w:tcW w:w="2145" w:type="dxa"/>
            <w:vAlign w:val="bottom"/>
          </w:tcPr>
          <w:p>
            <w:pPr>
              <w:widowControl/>
              <w:spacing w:line="320" w:lineRule="exact"/>
              <w:jc w:val="center"/>
              <w:rPr>
                <w:kern w:val="0"/>
                <w:sz w:val="28"/>
                <w:szCs w:val="28"/>
              </w:rPr>
            </w:pPr>
            <w:r>
              <w:rPr>
                <w:rFonts w:hint="default"/>
                <w:kern w:val="0"/>
                <w:sz w:val="28"/>
                <w:szCs w:val="28"/>
                <w:lang w:val="en-US" w:eastAsia="zh-CN"/>
              </w:rPr>
              <w:t>18974199905</w:t>
            </w:r>
          </w:p>
        </w:tc>
      </w:tr>
    </w:tbl>
    <w:p>
      <w:pPr>
        <w:rPr>
          <w:rFonts w:eastAsia="黑体"/>
        </w:rPr>
        <w:sectPr>
          <w:headerReference r:id="rId13" w:type="default"/>
          <w:footerReference r:id="rId15" w:type="default"/>
          <w:headerReference r:id="rId14" w:type="even"/>
          <w:footerReference r:id="rId16" w:type="even"/>
          <w:pgSz w:w="16838" w:h="11906" w:orient="landscape"/>
          <w:pgMar w:top="1588" w:right="1985" w:bottom="1418" w:left="1474" w:header="851" w:footer="992" w:gutter="0"/>
          <w:pgNumType w:fmt="numberInDash"/>
          <w:cols w:space="720" w:num="1"/>
          <w:docGrid w:type="linesAndChars" w:linePitch="580" w:charSpace="-439"/>
        </w:sectPr>
      </w:pPr>
    </w:p>
    <w:p>
      <w:pPr>
        <w:spacing w:line="600" w:lineRule="exact"/>
        <w:outlineLvl w:val="0"/>
        <w:rPr>
          <w:rFonts w:eastAsia="黑体"/>
        </w:rPr>
      </w:pPr>
      <w:r>
        <w:rPr>
          <w:rFonts w:eastAsia="黑体"/>
        </w:rPr>
        <w:t>附件3</w:t>
      </w:r>
    </w:p>
    <w:p>
      <w:pPr>
        <w:spacing w:line="600" w:lineRule="exact"/>
        <w:jc w:val="center"/>
        <w:rPr>
          <w:rFonts w:eastAsia="方正小标宋简体"/>
          <w:sz w:val="44"/>
        </w:rPr>
      </w:pPr>
      <w:r>
        <w:rPr>
          <w:rFonts w:eastAsia="方正小标宋简体"/>
          <w:sz w:val="44"/>
        </w:rPr>
        <w:t>201</w:t>
      </w:r>
      <w:r>
        <w:rPr>
          <w:rFonts w:hint="eastAsia" w:eastAsia="方正小标宋简体"/>
          <w:sz w:val="44"/>
          <w:lang w:val="en-US" w:eastAsia="zh-CN"/>
        </w:rPr>
        <w:t>9</w:t>
      </w:r>
      <w:r>
        <w:rPr>
          <w:rFonts w:eastAsia="方正小标宋简体"/>
          <w:sz w:val="44"/>
        </w:rPr>
        <w:t>湖南技能大赛·第4</w:t>
      </w:r>
      <w:r>
        <w:rPr>
          <w:rFonts w:hint="eastAsia" w:eastAsia="方正小标宋简体"/>
          <w:sz w:val="44"/>
          <w:lang w:val="en-US" w:eastAsia="zh-CN"/>
        </w:rPr>
        <w:t>6</w:t>
      </w:r>
      <w:r>
        <w:rPr>
          <w:rFonts w:eastAsia="方正小标宋简体"/>
          <w:sz w:val="44"/>
        </w:rPr>
        <w:t>届世界技能大赛</w:t>
      </w:r>
    </w:p>
    <w:p>
      <w:pPr>
        <w:spacing w:line="600" w:lineRule="exact"/>
        <w:jc w:val="center"/>
        <w:rPr>
          <w:rFonts w:eastAsia="方正小标宋简体"/>
          <w:sz w:val="44"/>
        </w:rPr>
      </w:pPr>
      <w:r>
        <w:rPr>
          <w:rFonts w:eastAsia="方正小标宋简体"/>
          <w:sz w:val="44"/>
        </w:rPr>
        <w:t>湖南选拔赛各赛区报名联系表</w:t>
      </w:r>
    </w:p>
    <w:tbl>
      <w:tblPr>
        <w:tblStyle w:val="24"/>
        <w:tblpPr w:leftFromText="180" w:rightFromText="180" w:vertAnchor="text" w:horzAnchor="page" w:tblpX="2347" w:tblpY="197"/>
        <w:tblOverlap w:val="never"/>
        <w:tblW w:w="7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3"/>
        <w:gridCol w:w="2055"/>
        <w:gridCol w:w="1965"/>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tcPr>
          <w:p>
            <w:pPr>
              <w:spacing w:line="600" w:lineRule="exact"/>
              <w:jc w:val="center"/>
              <w:rPr>
                <w:rFonts w:eastAsia="黑体"/>
              </w:rPr>
            </w:pPr>
            <w:r>
              <w:rPr>
                <w:rFonts w:eastAsia="黑体"/>
              </w:rPr>
              <w:t>序号</w:t>
            </w:r>
          </w:p>
        </w:tc>
        <w:tc>
          <w:tcPr>
            <w:tcW w:w="2055" w:type="dxa"/>
          </w:tcPr>
          <w:p>
            <w:pPr>
              <w:spacing w:line="600" w:lineRule="exact"/>
              <w:jc w:val="center"/>
              <w:rPr>
                <w:rFonts w:eastAsia="黑体"/>
              </w:rPr>
            </w:pPr>
            <w:r>
              <w:rPr>
                <w:rFonts w:eastAsia="黑体"/>
              </w:rPr>
              <w:t>市州</w:t>
            </w:r>
          </w:p>
        </w:tc>
        <w:tc>
          <w:tcPr>
            <w:tcW w:w="1965" w:type="dxa"/>
          </w:tcPr>
          <w:p>
            <w:pPr>
              <w:spacing w:line="600" w:lineRule="exact"/>
              <w:jc w:val="center"/>
              <w:rPr>
                <w:rFonts w:eastAsia="黑体"/>
              </w:rPr>
            </w:pPr>
            <w:r>
              <w:rPr>
                <w:rFonts w:eastAsia="黑体"/>
              </w:rPr>
              <w:t>联系人</w:t>
            </w:r>
          </w:p>
        </w:tc>
        <w:tc>
          <w:tcPr>
            <w:tcW w:w="2595" w:type="dxa"/>
          </w:tcPr>
          <w:p>
            <w:pPr>
              <w:spacing w:line="600" w:lineRule="exact"/>
              <w:jc w:val="center"/>
              <w:rPr>
                <w:rFonts w:eastAsia="黑体"/>
              </w:rPr>
            </w:pPr>
            <w:r>
              <w:rPr>
                <w:rFonts w:eastAsia="黑体"/>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1</w:t>
            </w:r>
          </w:p>
        </w:tc>
        <w:tc>
          <w:tcPr>
            <w:tcW w:w="2055" w:type="dxa"/>
            <w:vAlign w:val="center"/>
          </w:tcPr>
          <w:p>
            <w:pPr>
              <w:widowControl/>
              <w:spacing w:line="360" w:lineRule="exact"/>
              <w:jc w:val="center"/>
              <w:rPr>
                <w:kern w:val="0"/>
                <w:sz w:val="28"/>
                <w:szCs w:val="28"/>
              </w:rPr>
            </w:pPr>
            <w:r>
              <w:rPr>
                <w:kern w:val="0"/>
                <w:sz w:val="28"/>
                <w:szCs w:val="28"/>
              </w:rPr>
              <w:t>长沙市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苏卫华</w:t>
            </w:r>
          </w:p>
        </w:tc>
        <w:tc>
          <w:tcPr>
            <w:tcW w:w="2595" w:type="dxa"/>
            <w:vAlign w:val="bottom"/>
          </w:tcPr>
          <w:p>
            <w:pPr>
              <w:spacing w:line="240" w:lineRule="auto"/>
              <w:jc w:val="center"/>
              <w:rPr>
                <w:sz w:val="28"/>
                <w:szCs w:val="28"/>
              </w:rPr>
            </w:pPr>
            <w:r>
              <w:rPr>
                <w:rFonts w:hint="default"/>
                <w:sz w:val="28"/>
                <w:szCs w:val="28"/>
                <w:lang w:val="en-US" w:eastAsia="zh-CN"/>
              </w:rPr>
              <w:t>18670057633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2</w:t>
            </w:r>
          </w:p>
        </w:tc>
        <w:tc>
          <w:tcPr>
            <w:tcW w:w="2055" w:type="dxa"/>
            <w:vAlign w:val="center"/>
          </w:tcPr>
          <w:p>
            <w:pPr>
              <w:widowControl/>
              <w:spacing w:line="360" w:lineRule="exact"/>
              <w:jc w:val="center"/>
              <w:rPr>
                <w:kern w:val="0"/>
                <w:sz w:val="28"/>
                <w:szCs w:val="28"/>
              </w:rPr>
            </w:pPr>
            <w:r>
              <w:rPr>
                <w:kern w:val="0"/>
                <w:sz w:val="28"/>
                <w:szCs w:val="28"/>
              </w:rPr>
              <w:t>衡阳市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唐孟贤</w:t>
            </w:r>
          </w:p>
        </w:tc>
        <w:tc>
          <w:tcPr>
            <w:tcW w:w="2595" w:type="dxa"/>
            <w:vAlign w:val="bottom"/>
          </w:tcPr>
          <w:p>
            <w:pPr>
              <w:spacing w:line="240" w:lineRule="auto"/>
              <w:jc w:val="center"/>
              <w:rPr>
                <w:sz w:val="28"/>
                <w:szCs w:val="28"/>
              </w:rPr>
            </w:pPr>
            <w:r>
              <w:rPr>
                <w:rFonts w:hint="default"/>
                <w:sz w:val="28"/>
                <w:szCs w:val="28"/>
                <w:lang w:val="en-US" w:eastAsia="zh-CN"/>
              </w:rPr>
              <w:t>18007348898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3</w:t>
            </w:r>
          </w:p>
        </w:tc>
        <w:tc>
          <w:tcPr>
            <w:tcW w:w="2055" w:type="dxa"/>
            <w:vAlign w:val="center"/>
          </w:tcPr>
          <w:p>
            <w:pPr>
              <w:widowControl/>
              <w:spacing w:line="360" w:lineRule="exact"/>
              <w:jc w:val="center"/>
              <w:rPr>
                <w:kern w:val="0"/>
                <w:sz w:val="28"/>
                <w:szCs w:val="28"/>
              </w:rPr>
            </w:pPr>
            <w:r>
              <w:rPr>
                <w:kern w:val="0"/>
                <w:sz w:val="28"/>
                <w:szCs w:val="28"/>
              </w:rPr>
              <w:t>株洲市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杨继荣</w:t>
            </w:r>
          </w:p>
        </w:tc>
        <w:tc>
          <w:tcPr>
            <w:tcW w:w="2595" w:type="dxa"/>
            <w:vAlign w:val="bottom"/>
          </w:tcPr>
          <w:p>
            <w:pPr>
              <w:spacing w:line="240" w:lineRule="auto"/>
              <w:jc w:val="center"/>
              <w:rPr>
                <w:sz w:val="28"/>
                <w:szCs w:val="28"/>
              </w:rPr>
            </w:pPr>
            <w:r>
              <w:rPr>
                <w:rFonts w:hint="default"/>
                <w:sz w:val="28"/>
                <w:szCs w:val="28"/>
                <w:lang w:val="en-US" w:eastAsia="zh-CN"/>
              </w:rPr>
              <w:t>18173367667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4</w:t>
            </w:r>
          </w:p>
        </w:tc>
        <w:tc>
          <w:tcPr>
            <w:tcW w:w="2055" w:type="dxa"/>
            <w:vAlign w:val="center"/>
          </w:tcPr>
          <w:p>
            <w:pPr>
              <w:widowControl/>
              <w:spacing w:line="360" w:lineRule="exact"/>
              <w:jc w:val="center"/>
              <w:rPr>
                <w:kern w:val="0"/>
                <w:sz w:val="28"/>
                <w:szCs w:val="28"/>
              </w:rPr>
            </w:pPr>
            <w:r>
              <w:rPr>
                <w:kern w:val="0"/>
                <w:sz w:val="28"/>
                <w:szCs w:val="28"/>
              </w:rPr>
              <w:t>湘潭市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王华诚</w:t>
            </w:r>
          </w:p>
        </w:tc>
        <w:tc>
          <w:tcPr>
            <w:tcW w:w="2595" w:type="dxa"/>
            <w:vAlign w:val="bottom"/>
          </w:tcPr>
          <w:p>
            <w:pPr>
              <w:spacing w:line="240" w:lineRule="auto"/>
              <w:jc w:val="center"/>
              <w:rPr>
                <w:sz w:val="28"/>
                <w:szCs w:val="28"/>
              </w:rPr>
            </w:pPr>
            <w:r>
              <w:rPr>
                <w:rFonts w:hint="default"/>
                <w:sz w:val="28"/>
                <w:szCs w:val="28"/>
                <w:lang w:val="en-US" w:eastAsia="zh-CN"/>
              </w:rPr>
              <w:t>13975290154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5</w:t>
            </w:r>
          </w:p>
        </w:tc>
        <w:tc>
          <w:tcPr>
            <w:tcW w:w="2055" w:type="dxa"/>
            <w:vAlign w:val="center"/>
          </w:tcPr>
          <w:p>
            <w:pPr>
              <w:widowControl/>
              <w:spacing w:line="360" w:lineRule="exact"/>
              <w:jc w:val="center"/>
              <w:rPr>
                <w:kern w:val="0"/>
                <w:sz w:val="28"/>
                <w:szCs w:val="28"/>
              </w:rPr>
            </w:pPr>
            <w:r>
              <w:rPr>
                <w:kern w:val="0"/>
                <w:sz w:val="28"/>
                <w:szCs w:val="28"/>
              </w:rPr>
              <w:t>邵阳市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刘道众</w:t>
            </w:r>
          </w:p>
        </w:tc>
        <w:tc>
          <w:tcPr>
            <w:tcW w:w="2595" w:type="dxa"/>
            <w:vAlign w:val="bottom"/>
          </w:tcPr>
          <w:p>
            <w:pPr>
              <w:spacing w:line="240" w:lineRule="auto"/>
              <w:jc w:val="center"/>
              <w:rPr>
                <w:sz w:val="28"/>
                <w:szCs w:val="28"/>
              </w:rPr>
            </w:pPr>
            <w:r>
              <w:rPr>
                <w:rFonts w:hint="default"/>
                <w:sz w:val="28"/>
                <w:szCs w:val="28"/>
                <w:lang w:val="en-US" w:eastAsia="zh-CN"/>
              </w:rPr>
              <w:t>13087392982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6</w:t>
            </w:r>
          </w:p>
        </w:tc>
        <w:tc>
          <w:tcPr>
            <w:tcW w:w="2055" w:type="dxa"/>
            <w:vAlign w:val="center"/>
          </w:tcPr>
          <w:p>
            <w:pPr>
              <w:widowControl/>
              <w:spacing w:line="360" w:lineRule="exact"/>
              <w:jc w:val="center"/>
              <w:rPr>
                <w:kern w:val="0"/>
                <w:sz w:val="28"/>
                <w:szCs w:val="28"/>
              </w:rPr>
            </w:pPr>
            <w:r>
              <w:rPr>
                <w:kern w:val="0"/>
                <w:sz w:val="28"/>
                <w:szCs w:val="28"/>
              </w:rPr>
              <w:t>岳阳市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李</w:t>
            </w:r>
            <w:r>
              <w:rPr>
                <w:rFonts w:hint="eastAsia"/>
                <w:kern w:val="0"/>
                <w:sz w:val="28"/>
                <w:szCs w:val="28"/>
                <w:lang w:val="en-US" w:eastAsia="zh-CN"/>
              </w:rPr>
              <w:t xml:space="preserve">  </w:t>
            </w:r>
            <w:r>
              <w:rPr>
                <w:rFonts w:hint="default"/>
                <w:kern w:val="0"/>
                <w:sz w:val="28"/>
                <w:szCs w:val="28"/>
                <w:lang w:val="en-US" w:eastAsia="zh-CN"/>
              </w:rPr>
              <w:t>聪</w:t>
            </w:r>
          </w:p>
        </w:tc>
        <w:tc>
          <w:tcPr>
            <w:tcW w:w="2595" w:type="dxa"/>
            <w:vAlign w:val="bottom"/>
          </w:tcPr>
          <w:p>
            <w:pPr>
              <w:spacing w:line="240" w:lineRule="auto"/>
              <w:jc w:val="center"/>
              <w:rPr>
                <w:sz w:val="28"/>
                <w:szCs w:val="28"/>
              </w:rPr>
            </w:pPr>
            <w:r>
              <w:rPr>
                <w:rFonts w:hint="default"/>
                <w:sz w:val="28"/>
                <w:szCs w:val="28"/>
                <w:lang w:val="en-US" w:eastAsia="zh-CN"/>
              </w:rPr>
              <w:t>18807301858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7</w:t>
            </w:r>
          </w:p>
        </w:tc>
        <w:tc>
          <w:tcPr>
            <w:tcW w:w="2055" w:type="dxa"/>
            <w:vAlign w:val="center"/>
          </w:tcPr>
          <w:p>
            <w:pPr>
              <w:widowControl/>
              <w:spacing w:line="360" w:lineRule="exact"/>
              <w:jc w:val="center"/>
              <w:rPr>
                <w:kern w:val="0"/>
                <w:sz w:val="28"/>
                <w:szCs w:val="28"/>
              </w:rPr>
            </w:pPr>
            <w:r>
              <w:rPr>
                <w:kern w:val="0"/>
                <w:sz w:val="28"/>
                <w:szCs w:val="28"/>
              </w:rPr>
              <w:t>常德市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陈</w:t>
            </w:r>
            <w:r>
              <w:rPr>
                <w:rFonts w:hint="eastAsia"/>
                <w:kern w:val="0"/>
                <w:sz w:val="28"/>
                <w:szCs w:val="28"/>
                <w:lang w:val="en-US" w:eastAsia="zh-CN"/>
              </w:rPr>
              <w:t xml:space="preserve">  </w:t>
            </w:r>
            <w:r>
              <w:rPr>
                <w:rFonts w:hint="default"/>
                <w:kern w:val="0"/>
                <w:sz w:val="28"/>
                <w:szCs w:val="28"/>
                <w:lang w:val="en-US" w:eastAsia="zh-CN"/>
              </w:rPr>
              <w:t>尧</w:t>
            </w:r>
          </w:p>
        </w:tc>
        <w:tc>
          <w:tcPr>
            <w:tcW w:w="2595" w:type="dxa"/>
            <w:vAlign w:val="bottom"/>
          </w:tcPr>
          <w:p>
            <w:pPr>
              <w:spacing w:line="240" w:lineRule="auto"/>
              <w:jc w:val="center"/>
              <w:rPr>
                <w:sz w:val="28"/>
                <w:szCs w:val="28"/>
              </w:rPr>
            </w:pPr>
            <w:r>
              <w:rPr>
                <w:rFonts w:hint="default"/>
                <w:sz w:val="28"/>
                <w:szCs w:val="28"/>
                <w:lang w:val="en-US" w:eastAsia="zh-CN"/>
              </w:rPr>
              <w:t>18807368337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8</w:t>
            </w:r>
          </w:p>
        </w:tc>
        <w:tc>
          <w:tcPr>
            <w:tcW w:w="2055" w:type="dxa"/>
            <w:vAlign w:val="center"/>
          </w:tcPr>
          <w:p>
            <w:pPr>
              <w:widowControl/>
              <w:spacing w:line="360" w:lineRule="exact"/>
              <w:jc w:val="center"/>
              <w:rPr>
                <w:kern w:val="0"/>
                <w:sz w:val="28"/>
                <w:szCs w:val="28"/>
              </w:rPr>
            </w:pPr>
            <w:r>
              <w:rPr>
                <w:kern w:val="0"/>
                <w:sz w:val="28"/>
                <w:szCs w:val="28"/>
              </w:rPr>
              <w:t>张家界市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陈</w:t>
            </w:r>
            <w:r>
              <w:rPr>
                <w:rFonts w:hint="eastAsia"/>
                <w:kern w:val="0"/>
                <w:sz w:val="28"/>
                <w:szCs w:val="28"/>
                <w:lang w:val="en-US" w:eastAsia="zh-CN"/>
              </w:rPr>
              <w:t xml:space="preserve">  </w:t>
            </w:r>
            <w:r>
              <w:rPr>
                <w:rFonts w:hint="default"/>
                <w:kern w:val="0"/>
                <w:sz w:val="28"/>
                <w:szCs w:val="28"/>
                <w:lang w:val="en-US" w:eastAsia="zh-CN"/>
              </w:rPr>
              <w:t>菊</w:t>
            </w:r>
          </w:p>
        </w:tc>
        <w:tc>
          <w:tcPr>
            <w:tcW w:w="2595" w:type="dxa"/>
            <w:vAlign w:val="bottom"/>
          </w:tcPr>
          <w:p>
            <w:pPr>
              <w:spacing w:line="240" w:lineRule="auto"/>
              <w:jc w:val="center"/>
              <w:rPr>
                <w:sz w:val="28"/>
                <w:szCs w:val="28"/>
              </w:rPr>
            </w:pPr>
            <w:r>
              <w:rPr>
                <w:rFonts w:hint="default"/>
                <w:sz w:val="28"/>
                <w:szCs w:val="28"/>
                <w:lang w:val="en-US" w:eastAsia="zh-CN"/>
              </w:rPr>
              <w:t>13907444336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9</w:t>
            </w:r>
          </w:p>
        </w:tc>
        <w:tc>
          <w:tcPr>
            <w:tcW w:w="2055" w:type="dxa"/>
            <w:vAlign w:val="center"/>
          </w:tcPr>
          <w:p>
            <w:pPr>
              <w:widowControl/>
              <w:spacing w:line="360" w:lineRule="exact"/>
              <w:jc w:val="center"/>
              <w:rPr>
                <w:kern w:val="0"/>
                <w:sz w:val="28"/>
                <w:szCs w:val="28"/>
              </w:rPr>
            </w:pPr>
            <w:r>
              <w:rPr>
                <w:kern w:val="0"/>
                <w:sz w:val="28"/>
                <w:szCs w:val="28"/>
              </w:rPr>
              <w:t>益阳市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蔡</w:t>
            </w:r>
            <w:r>
              <w:rPr>
                <w:rFonts w:hint="eastAsia"/>
                <w:kern w:val="0"/>
                <w:sz w:val="28"/>
                <w:szCs w:val="28"/>
                <w:lang w:val="en-US" w:eastAsia="zh-CN"/>
              </w:rPr>
              <w:t xml:space="preserve">  </w:t>
            </w:r>
            <w:r>
              <w:rPr>
                <w:rFonts w:hint="default"/>
                <w:kern w:val="0"/>
                <w:sz w:val="28"/>
                <w:szCs w:val="28"/>
                <w:lang w:val="en-US" w:eastAsia="zh-CN"/>
              </w:rPr>
              <w:t>静</w:t>
            </w:r>
          </w:p>
        </w:tc>
        <w:tc>
          <w:tcPr>
            <w:tcW w:w="2595" w:type="dxa"/>
            <w:vAlign w:val="bottom"/>
          </w:tcPr>
          <w:p>
            <w:pPr>
              <w:spacing w:line="240" w:lineRule="auto"/>
              <w:jc w:val="center"/>
              <w:rPr>
                <w:sz w:val="28"/>
                <w:szCs w:val="28"/>
              </w:rPr>
            </w:pPr>
            <w:r>
              <w:rPr>
                <w:rFonts w:hint="default"/>
                <w:sz w:val="28"/>
                <w:szCs w:val="28"/>
                <w:lang w:val="en-US" w:eastAsia="zh-CN"/>
              </w:rPr>
              <w:t>13907377381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10</w:t>
            </w:r>
          </w:p>
        </w:tc>
        <w:tc>
          <w:tcPr>
            <w:tcW w:w="2055" w:type="dxa"/>
            <w:vAlign w:val="center"/>
          </w:tcPr>
          <w:p>
            <w:pPr>
              <w:widowControl/>
              <w:spacing w:line="360" w:lineRule="exact"/>
              <w:jc w:val="center"/>
              <w:rPr>
                <w:kern w:val="0"/>
                <w:sz w:val="28"/>
                <w:szCs w:val="28"/>
              </w:rPr>
            </w:pPr>
            <w:r>
              <w:rPr>
                <w:kern w:val="0"/>
                <w:sz w:val="28"/>
                <w:szCs w:val="28"/>
              </w:rPr>
              <w:t>郴州市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陈立新</w:t>
            </w:r>
          </w:p>
        </w:tc>
        <w:tc>
          <w:tcPr>
            <w:tcW w:w="2595" w:type="dxa"/>
            <w:vAlign w:val="bottom"/>
          </w:tcPr>
          <w:p>
            <w:pPr>
              <w:spacing w:line="240" w:lineRule="auto"/>
              <w:jc w:val="center"/>
              <w:rPr>
                <w:sz w:val="28"/>
                <w:szCs w:val="28"/>
              </w:rPr>
            </w:pPr>
            <w:r>
              <w:rPr>
                <w:rFonts w:hint="default"/>
                <w:sz w:val="28"/>
                <w:szCs w:val="28"/>
                <w:lang w:val="en-US" w:eastAsia="zh-CN"/>
              </w:rPr>
              <w:t>13875518043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11</w:t>
            </w:r>
          </w:p>
        </w:tc>
        <w:tc>
          <w:tcPr>
            <w:tcW w:w="2055" w:type="dxa"/>
            <w:vAlign w:val="center"/>
          </w:tcPr>
          <w:p>
            <w:pPr>
              <w:widowControl/>
              <w:spacing w:line="360" w:lineRule="exact"/>
              <w:jc w:val="center"/>
              <w:rPr>
                <w:kern w:val="0"/>
                <w:sz w:val="28"/>
                <w:szCs w:val="28"/>
              </w:rPr>
            </w:pPr>
            <w:r>
              <w:rPr>
                <w:kern w:val="0"/>
                <w:sz w:val="28"/>
                <w:szCs w:val="28"/>
              </w:rPr>
              <w:t>永州市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周</w:t>
            </w:r>
            <w:r>
              <w:rPr>
                <w:rFonts w:hint="eastAsia"/>
                <w:kern w:val="0"/>
                <w:sz w:val="28"/>
                <w:szCs w:val="28"/>
                <w:lang w:val="en-US" w:eastAsia="zh-CN"/>
              </w:rPr>
              <w:t xml:space="preserve">  </w:t>
            </w:r>
            <w:r>
              <w:rPr>
                <w:rFonts w:hint="default"/>
                <w:kern w:val="0"/>
                <w:sz w:val="28"/>
                <w:szCs w:val="28"/>
                <w:lang w:val="en-US" w:eastAsia="zh-CN"/>
              </w:rPr>
              <w:t>勇</w:t>
            </w:r>
          </w:p>
        </w:tc>
        <w:tc>
          <w:tcPr>
            <w:tcW w:w="2595" w:type="dxa"/>
            <w:vAlign w:val="bottom"/>
          </w:tcPr>
          <w:p>
            <w:pPr>
              <w:spacing w:line="240" w:lineRule="auto"/>
              <w:jc w:val="center"/>
              <w:rPr>
                <w:sz w:val="28"/>
                <w:szCs w:val="28"/>
              </w:rPr>
            </w:pPr>
            <w:r>
              <w:rPr>
                <w:rFonts w:hint="default"/>
                <w:sz w:val="28"/>
                <w:szCs w:val="28"/>
                <w:lang w:val="en-US" w:eastAsia="zh-CN"/>
              </w:rPr>
              <w:t>15399878106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12</w:t>
            </w:r>
          </w:p>
        </w:tc>
        <w:tc>
          <w:tcPr>
            <w:tcW w:w="2055" w:type="dxa"/>
            <w:vAlign w:val="center"/>
          </w:tcPr>
          <w:p>
            <w:pPr>
              <w:widowControl/>
              <w:spacing w:line="360" w:lineRule="exact"/>
              <w:jc w:val="center"/>
              <w:rPr>
                <w:kern w:val="0"/>
                <w:sz w:val="28"/>
                <w:szCs w:val="28"/>
              </w:rPr>
            </w:pPr>
            <w:r>
              <w:rPr>
                <w:kern w:val="0"/>
                <w:sz w:val="28"/>
                <w:szCs w:val="28"/>
              </w:rPr>
              <w:t>怀化市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曾</w:t>
            </w:r>
            <w:r>
              <w:rPr>
                <w:rFonts w:hint="eastAsia"/>
                <w:kern w:val="0"/>
                <w:sz w:val="28"/>
                <w:szCs w:val="28"/>
                <w:lang w:val="en-US" w:eastAsia="zh-CN"/>
              </w:rPr>
              <w:t xml:space="preserve">  </w:t>
            </w:r>
            <w:r>
              <w:rPr>
                <w:rFonts w:hint="default"/>
                <w:kern w:val="0"/>
                <w:sz w:val="28"/>
                <w:szCs w:val="28"/>
                <w:lang w:val="en-US" w:eastAsia="zh-CN"/>
              </w:rPr>
              <w:t>健</w:t>
            </w:r>
          </w:p>
        </w:tc>
        <w:tc>
          <w:tcPr>
            <w:tcW w:w="2595" w:type="dxa"/>
            <w:vAlign w:val="bottom"/>
          </w:tcPr>
          <w:p>
            <w:pPr>
              <w:spacing w:line="240" w:lineRule="auto"/>
              <w:jc w:val="center"/>
              <w:rPr>
                <w:sz w:val="28"/>
                <w:szCs w:val="28"/>
              </w:rPr>
            </w:pPr>
            <w:r>
              <w:rPr>
                <w:rFonts w:hint="default"/>
                <w:sz w:val="28"/>
                <w:szCs w:val="28"/>
                <w:lang w:val="en-US" w:eastAsia="zh-CN"/>
              </w:rPr>
              <w:t>13307450346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13</w:t>
            </w:r>
          </w:p>
        </w:tc>
        <w:tc>
          <w:tcPr>
            <w:tcW w:w="2055" w:type="dxa"/>
            <w:vAlign w:val="center"/>
          </w:tcPr>
          <w:p>
            <w:pPr>
              <w:widowControl/>
              <w:spacing w:line="360" w:lineRule="exact"/>
              <w:jc w:val="center"/>
              <w:rPr>
                <w:kern w:val="0"/>
                <w:sz w:val="28"/>
                <w:szCs w:val="28"/>
              </w:rPr>
            </w:pPr>
            <w:r>
              <w:rPr>
                <w:kern w:val="0"/>
                <w:sz w:val="28"/>
                <w:szCs w:val="28"/>
              </w:rPr>
              <w:t>娄底市</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申家齐</w:t>
            </w:r>
          </w:p>
        </w:tc>
        <w:tc>
          <w:tcPr>
            <w:tcW w:w="2595" w:type="dxa"/>
            <w:vAlign w:val="bottom"/>
          </w:tcPr>
          <w:p>
            <w:pPr>
              <w:spacing w:line="240" w:lineRule="auto"/>
              <w:jc w:val="center"/>
              <w:rPr>
                <w:sz w:val="28"/>
                <w:szCs w:val="28"/>
              </w:rPr>
            </w:pPr>
            <w:r>
              <w:rPr>
                <w:rFonts w:hint="default"/>
                <w:sz w:val="28"/>
                <w:szCs w:val="28"/>
                <w:lang w:val="en-US" w:eastAsia="zh-CN"/>
              </w:rPr>
              <w:t>18973860578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3" w:type="dxa"/>
            <w:vAlign w:val="center"/>
          </w:tcPr>
          <w:p>
            <w:pPr>
              <w:spacing w:line="360" w:lineRule="exact"/>
              <w:jc w:val="center"/>
              <w:rPr>
                <w:sz w:val="28"/>
                <w:szCs w:val="28"/>
              </w:rPr>
            </w:pPr>
            <w:r>
              <w:rPr>
                <w:sz w:val="28"/>
                <w:szCs w:val="28"/>
              </w:rPr>
              <w:t>14</w:t>
            </w:r>
          </w:p>
        </w:tc>
        <w:tc>
          <w:tcPr>
            <w:tcW w:w="2055" w:type="dxa"/>
            <w:vAlign w:val="center"/>
          </w:tcPr>
          <w:p>
            <w:pPr>
              <w:widowControl/>
              <w:spacing w:line="360" w:lineRule="exact"/>
              <w:jc w:val="center"/>
              <w:rPr>
                <w:kern w:val="0"/>
                <w:sz w:val="28"/>
                <w:szCs w:val="28"/>
              </w:rPr>
            </w:pPr>
            <w:r>
              <w:rPr>
                <w:kern w:val="0"/>
                <w:sz w:val="28"/>
                <w:szCs w:val="28"/>
              </w:rPr>
              <w:t>湘西州</w:t>
            </w:r>
          </w:p>
        </w:tc>
        <w:tc>
          <w:tcPr>
            <w:tcW w:w="1965" w:type="dxa"/>
            <w:vAlign w:val="bottom"/>
          </w:tcPr>
          <w:p>
            <w:pPr>
              <w:widowControl/>
              <w:spacing w:line="240" w:lineRule="auto"/>
              <w:jc w:val="center"/>
              <w:rPr>
                <w:kern w:val="0"/>
                <w:sz w:val="28"/>
                <w:szCs w:val="28"/>
              </w:rPr>
            </w:pPr>
            <w:r>
              <w:rPr>
                <w:rFonts w:hint="default"/>
                <w:kern w:val="0"/>
                <w:sz w:val="28"/>
                <w:szCs w:val="28"/>
                <w:lang w:val="en-US" w:eastAsia="zh-CN"/>
              </w:rPr>
              <w:t>侯</w:t>
            </w:r>
            <w:r>
              <w:rPr>
                <w:rFonts w:hint="eastAsia"/>
                <w:kern w:val="0"/>
                <w:sz w:val="28"/>
                <w:szCs w:val="28"/>
                <w:lang w:val="en-US" w:eastAsia="zh-CN"/>
              </w:rPr>
              <w:t xml:space="preserve">  </w:t>
            </w:r>
            <w:r>
              <w:rPr>
                <w:rFonts w:hint="default"/>
                <w:kern w:val="0"/>
                <w:sz w:val="28"/>
                <w:szCs w:val="28"/>
                <w:lang w:val="en-US" w:eastAsia="zh-CN"/>
              </w:rPr>
              <w:t>进</w:t>
            </w:r>
          </w:p>
        </w:tc>
        <w:tc>
          <w:tcPr>
            <w:tcW w:w="2595" w:type="dxa"/>
            <w:vAlign w:val="bottom"/>
          </w:tcPr>
          <w:p>
            <w:pPr>
              <w:spacing w:line="240" w:lineRule="auto"/>
              <w:jc w:val="center"/>
              <w:rPr>
                <w:sz w:val="28"/>
                <w:szCs w:val="28"/>
              </w:rPr>
            </w:pPr>
            <w:r>
              <w:rPr>
                <w:rFonts w:hint="default"/>
                <w:sz w:val="28"/>
                <w:szCs w:val="28"/>
                <w:lang w:val="en-US" w:eastAsia="zh-CN"/>
              </w:rPr>
              <w:t>13907438540</w:t>
            </w:r>
          </w:p>
        </w:tc>
      </w:tr>
    </w:tbl>
    <w:p>
      <w:pPr>
        <w:spacing w:line="200" w:lineRule="exact"/>
        <w:jc w:val="center"/>
        <w:rPr>
          <w:rFonts w:eastAsia="方正小标宋简体"/>
          <w:sz w:val="44"/>
        </w:rPr>
      </w:pPr>
    </w:p>
    <w:p>
      <w:pPr>
        <w:spacing w:line="600" w:lineRule="exact"/>
        <w:jc w:val="left"/>
        <w:outlineLvl w:val="0"/>
        <w:rPr>
          <w:rFonts w:eastAsia="黑体"/>
        </w:rPr>
      </w:pPr>
      <w:r>
        <w:rPr>
          <w:rFonts w:eastAsia="黑体"/>
        </w:rPr>
        <w:br w:type="page"/>
      </w:r>
      <w:r>
        <w:rPr>
          <w:rFonts w:eastAsia="黑体"/>
        </w:rPr>
        <w:t>附件4</w:t>
      </w:r>
    </w:p>
    <w:p>
      <w:pPr>
        <w:spacing w:line="600" w:lineRule="exact"/>
        <w:jc w:val="center"/>
        <w:rPr>
          <w:rFonts w:eastAsia="方正小标宋简体"/>
          <w:sz w:val="44"/>
        </w:rPr>
      </w:pPr>
      <w:r>
        <w:rPr>
          <w:rFonts w:eastAsia="方正小标宋简体"/>
          <w:sz w:val="44"/>
        </w:rPr>
        <w:t>201</w:t>
      </w:r>
      <w:r>
        <w:rPr>
          <w:rFonts w:hint="eastAsia" w:eastAsia="方正小标宋简体"/>
          <w:sz w:val="44"/>
          <w:lang w:val="en-US" w:eastAsia="zh-CN"/>
        </w:rPr>
        <w:t>9</w:t>
      </w:r>
      <w:r>
        <w:rPr>
          <w:rFonts w:eastAsia="方正小标宋简体"/>
          <w:sz w:val="44"/>
        </w:rPr>
        <w:t>湖南技能大赛·第4</w:t>
      </w:r>
      <w:r>
        <w:rPr>
          <w:rFonts w:hint="eastAsia" w:eastAsia="方正小标宋简体"/>
          <w:sz w:val="44"/>
          <w:lang w:val="en-US" w:eastAsia="zh-CN"/>
        </w:rPr>
        <w:t>6</w:t>
      </w:r>
      <w:r>
        <w:rPr>
          <w:rFonts w:eastAsia="方正小标宋简体"/>
          <w:sz w:val="44"/>
        </w:rPr>
        <w:t>届世界技能大赛</w:t>
      </w:r>
    </w:p>
    <w:p>
      <w:pPr>
        <w:adjustRightInd w:val="0"/>
        <w:snapToGrid w:val="0"/>
        <w:spacing w:line="600" w:lineRule="exact"/>
        <w:jc w:val="center"/>
        <w:rPr>
          <w:rFonts w:eastAsia="方正小标宋简体"/>
          <w:sz w:val="44"/>
        </w:rPr>
      </w:pPr>
      <w:r>
        <w:rPr>
          <w:rFonts w:eastAsia="方正小标宋简体"/>
          <w:sz w:val="44"/>
        </w:rPr>
        <w:t>湖南选拔赛选手报名登记表</w:t>
      </w:r>
    </w:p>
    <w:p>
      <w:pPr>
        <w:adjustRightInd w:val="0"/>
        <w:snapToGrid w:val="0"/>
        <w:spacing w:line="300" w:lineRule="exact"/>
        <w:jc w:val="center"/>
        <w:rPr>
          <w:rFonts w:eastAsia="楷体_GB2312"/>
          <w:sz w:val="44"/>
        </w:rPr>
      </w:pPr>
    </w:p>
    <w:p>
      <w:pPr>
        <w:spacing w:line="320" w:lineRule="exact"/>
        <w:rPr>
          <w:rFonts w:eastAsia="楷体_GB2312"/>
          <w:sz w:val="28"/>
        </w:rPr>
      </w:pPr>
      <w:r>
        <w:rPr>
          <w:rFonts w:eastAsia="楷体_GB2312"/>
          <w:sz w:val="28"/>
        </w:rPr>
        <w:t>选手身份：□</w:t>
      </w:r>
      <w:r>
        <w:rPr>
          <w:rFonts w:hint="eastAsia" w:eastAsia="楷体_GB2312"/>
          <w:sz w:val="28"/>
          <w:lang w:eastAsia="zh-CN"/>
        </w:rPr>
        <w:t>企业职工</w:t>
      </w:r>
      <w:r>
        <w:rPr>
          <w:rFonts w:hint="eastAsia" w:eastAsia="楷体_GB2312"/>
          <w:sz w:val="28"/>
          <w:lang w:val="en-US" w:eastAsia="zh-CN"/>
        </w:rPr>
        <w:t xml:space="preserve">     </w:t>
      </w:r>
      <w:r>
        <w:rPr>
          <w:rFonts w:eastAsia="楷体_GB2312"/>
          <w:sz w:val="28"/>
        </w:rPr>
        <w:t>□</w:t>
      </w:r>
      <w:r>
        <w:rPr>
          <w:rFonts w:hint="eastAsia" w:eastAsia="楷体_GB2312"/>
          <w:sz w:val="28"/>
          <w:lang w:eastAsia="zh-CN"/>
        </w:rPr>
        <w:t>个体劳动</w:t>
      </w:r>
      <w:r>
        <w:rPr>
          <w:rFonts w:eastAsia="楷体_GB2312"/>
          <w:sz w:val="28"/>
        </w:rPr>
        <w:t xml:space="preserve">        □在校学生</w:t>
      </w:r>
    </w:p>
    <w:tbl>
      <w:tblPr>
        <w:tblStyle w:val="24"/>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74"/>
        <w:gridCol w:w="1244"/>
        <w:gridCol w:w="899"/>
        <w:gridCol w:w="722"/>
        <w:gridCol w:w="644"/>
        <w:gridCol w:w="973"/>
        <w:gridCol w:w="5"/>
        <w:gridCol w:w="1003"/>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64"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姓    名</w:t>
            </w:r>
          </w:p>
        </w:tc>
        <w:tc>
          <w:tcPr>
            <w:tcW w:w="124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899"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性别</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61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文化程度</w:t>
            </w:r>
          </w:p>
        </w:tc>
        <w:tc>
          <w:tcPr>
            <w:tcW w:w="1008"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3"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照</w:t>
            </w:r>
          </w:p>
          <w:p>
            <w:pPr>
              <w:spacing w:line="420" w:lineRule="exact"/>
              <w:ind w:left="-64" w:leftChars="-20"/>
              <w:jc w:val="center"/>
              <w:textAlignment w:val="center"/>
              <w:rPr>
                <w:sz w:val="28"/>
                <w:szCs w:val="28"/>
              </w:rPr>
            </w:pPr>
          </w:p>
          <w:p>
            <w:pPr>
              <w:spacing w:line="420" w:lineRule="exact"/>
              <w:ind w:left="-64" w:leftChars="-20"/>
              <w:jc w:val="center"/>
              <w:textAlignment w:val="center"/>
              <w:rPr>
                <w:sz w:val="28"/>
                <w:szCs w:val="28"/>
              </w:rPr>
            </w:pPr>
            <w:r>
              <w:rPr>
                <w:sz w:val="28"/>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86"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出生日期</w:t>
            </w:r>
          </w:p>
        </w:tc>
        <w:tc>
          <w:tcPr>
            <w:tcW w:w="124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899"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民族</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61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rFonts w:hint="eastAsia" w:eastAsia="仿宋_GB2312"/>
                <w:color w:val="FF0000"/>
                <w:spacing w:val="-12"/>
                <w:sz w:val="28"/>
                <w:szCs w:val="28"/>
                <w:lang w:eastAsia="zh-CN"/>
              </w:rPr>
            </w:pPr>
            <w:r>
              <w:rPr>
                <w:rFonts w:hint="eastAsia"/>
                <w:sz w:val="28"/>
                <w:szCs w:val="28"/>
                <w:lang w:eastAsia="zh-CN"/>
              </w:rPr>
              <w:t>职</w:t>
            </w:r>
            <w:r>
              <w:rPr>
                <w:rFonts w:hint="eastAsia"/>
                <w:sz w:val="28"/>
                <w:szCs w:val="28"/>
                <w:lang w:val="en-US" w:eastAsia="zh-CN"/>
              </w:rPr>
              <w:t xml:space="preserve">    </w:t>
            </w:r>
            <w:r>
              <w:rPr>
                <w:rFonts w:hint="eastAsia"/>
                <w:sz w:val="28"/>
                <w:szCs w:val="28"/>
                <w:lang w:eastAsia="zh-CN"/>
              </w:rPr>
              <w:t>称</w:t>
            </w:r>
          </w:p>
        </w:tc>
        <w:tc>
          <w:tcPr>
            <w:tcW w:w="1008"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color w:val="FF0000"/>
                <w:sz w:val="28"/>
                <w:szCs w:val="28"/>
              </w:rPr>
            </w:pPr>
          </w:p>
        </w:tc>
        <w:tc>
          <w:tcPr>
            <w:tcW w:w="19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2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52"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政治面貌</w:t>
            </w:r>
          </w:p>
        </w:tc>
        <w:tc>
          <w:tcPr>
            <w:tcW w:w="124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899"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rFonts w:hint="eastAsia" w:eastAsia="仿宋_GB2312"/>
                <w:sz w:val="28"/>
                <w:szCs w:val="28"/>
                <w:lang w:val="en-US" w:eastAsia="zh-CN"/>
              </w:rPr>
            </w:pPr>
            <w:r>
              <w:rPr>
                <w:rFonts w:hint="eastAsia"/>
                <w:sz w:val="28"/>
                <w:szCs w:val="28"/>
                <w:lang w:val="en-US" w:eastAsia="zh-CN"/>
              </w:rPr>
              <w:t>籍贯</w:t>
            </w:r>
          </w:p>
        </w:tc>
        <w:tc>
          <w:tcPr>
            <w:tcW w:w="722"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622"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rFonts w:hint="eastAsia" w:eastAsia="仿宋_GB2312"/>
                <w:sz w:val="28"/>
                <w:szCs w:val="28"/>
                <w:lang w:eastAsia="zh-CN"/>
              </w:rPr>
            </w:pPr>
            <w:r>
              <w:rPr>
                <w:rFonts w:hint="eastAsia"/>
                <w:sz w:val="28"/>
                <w:szCs w:val="28"/>
                <w:lang w:eastAsia="zh-CN"/>
              </w:rPr>
              <w:t>工作年限</w:t>
            </w:r>
          </w:p>
        </w:tc>
        <w:tc>
          <w:tcPr>
            <w:tcW w:w="1003"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2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7"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身份证号</w:t>
            </w:r>
          </w:p>
        </w:tc>
        <w:tc>
          <w:tcPr>
            <w:tcW w:w="5490" w:type="dxa"/>
            <w:gridSpan w:val="7"/>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2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67"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参赛项目</w:t>
            </w:r>
          </w:p>
        </w:tc>
        <w:tc>
          <w:tcPr>
            <w:tcW w:w="5490" w:type="dxa"/>
            <w:gridSpan w:val="7"/>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2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9"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360" w:lineRule="exact"/>
              <w:ind w:left="-64" w:leftChars="-20"/>
              <w:jc w:val="center"/>
              <w:textAlignment w:val="center"/>
              <w:rPr>
                <w:spacing w:val="-12"/>
                <w:sz w:val="28"/>
                <w:szCs w:val="28"/>
              </w:rPr>
            </w:pPr>
            <w:r>
              <w:rPr>
                <w:spacing w:val="-12"/>
                <w:sz w:val="28"/>
                <w:szCs w:val="28"/>
              </w:rPr>
              <w:t>原有职业</w:t>
            </w:r>
          </w:p>
          <w:p>
            <w:pPr>
              <w:spacing w:line="360" w:lineRule="exact"/>
              <w:ind w:left="-64" w:leftChars="-20"/>
              <w:jc w:val="center"/>
              <w:textAlignment w:val="center"/>
              <w:rPr>
                <w:sz w:val="28"/>
                <w:szCs w:val="28"/>
              </w:rPr>
            </w:pPr>
            <w:r>
              <w:rPr>
                <w:spacing w:val="-12"/>
                <w:sz w:val="28"/>
                <w:szCs w:val="28"/>
              </w:rPr>
              <w:t>资格等级</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1"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原证书编号</w:t>
            </w:r>
          </w:p>
        </w:tc>
        <w:tc>
          <w:tcPr>
            <w:tcW w:w="1983"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textAlignment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40"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通讯地址</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1"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联系电话</w:t>
            </w:r>
          </w:p>
        </w:tc>
        <w:tc>
          <w:tcPr>
            <w:tcW w:w="1983"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textAlignment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2"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r>
              <w:rPr>
                <w:sz w:val="28"/>
                <w:szCs w:val="28"/>
              </w:rPr>
              <w:t>选手单位</w:t>
            </w:r>
          </w:p>
        </w:tc>
        <w:tc>
          <w:tcPr>
            <w:tcW w:w="3509" w:type="dxa"/>
            <w:gridSpan w:val="4"/>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sz w:val="28"/>
                <w:szCs w:val="28"/>
              </w:rPr>
            </w:pPr>
          </w:p>
        </w:tc>
        <w:tc>
          <w:tcPr>
            <w:tcW w:w="1981"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jc w:val="center"/>
              <w:textAlignment w:val="center"/>
              <w:rPr>
                <w:rFonts w:hint="eastAsia" w:eastAsia="仿宋_GB2312"/>
                <w:sz w:val="28"/>
                <w:szCs w:val="28"/>
                <w:lang w:eastAsia="zh-CN"/>
              </w:rPr>
            </w:pPr>
            <w:r>
              <w:rPr>
                <w:sz w:val="28"/>
                <w:szCs w:val="28"/>
              </w:rPr>
              <w:t>指导</w:t>
            </w:r>
            <w:r>
              <w:rPr>
                <w:rFonts w:hint="eastAsia"/>
                <w:sz w:val="28"/>
                <w:szCs w:val="28"/>
                <w:lang w:eastAsia="zh-CN"/>
              </w:rPr>
              <w:t>老师姓名</w:t>
            </w:r>
          </w:p>
        </w:tc>
        <w:tc>
          <w:tcPr>
            <w:tcW w:w="1983" w:type="dxa"/>
            <w:tcBorders>
              <w:top w:val="single" w:color="auto" w:sz="4" w:space="0"/>
              <w:left w:val="single" w:color="auto" w:sz="4" w:space="0"/>
              <w:bottom w:val="single" w:color="auto" w:sz="4" w:space="0"/>
              <w:right w:val="single" w:color="auto" w:sz="4" w:space="0"/>
            </w:tcBorders>
            <w:vAlign w:val="center"/>
          </w:tcPr>
          <w:p>
            <w:pPr>
              <w:spacing w:line="420" w:lineRule="exact"/>
              <w:ind w:left="-64" w:leftChars="-20"/>
              <w:textAlignment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0"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360" w:lineRule="exact"/>
              <w:ind w:left="-64" w:leftChars="-20"/>
              <w:jc w:val="center"/>
              <w:textAlignment w:val="center"/>
              <w:rPr>
                <w:rFonts w:hint="eastAsia"/>
                <w:spacing w:val="-12"/>
                <w:sz w:val="28"/>
                <w:szCs w:val="28"/>
                <w:lang w:eastAsia="zh-CN"/>
              </w:rPr>
            </w:pPr>
            <w:r>
              <w:rPr>
                <w:rFonts w:hint="eastAsia"/>
                <w:spacing w:val="-12"/>
                <w:sz w:val="28"/>
                <w:szCs w:val="28"/>
                <w:lang w:eastAsia="zh-CN"/>
              </w:rPr>
              <w:t>获省级荣誉情况</w:t>
            </w:r>
          </w:p>
        </w:tc>
        <w:tc>
          <w:tcPr>
            <w:tcW w:w="7473" w:type="dxa"/>
            <w:gridSpan w:val="8"/>
            <w:tcBorders>
              <w:top w:val="single" w:color="auto" w:sz="4" w:space="0"/>
              <w:left w:val="single" w:color="auto" w:sz="4" w:space="0"/>
              <w:bottom w:val="single" w:color="auto" w:sz="4" w:space="0"/>
              <w:right w:val="single" w:color="auto" w:sz="4" w:space="0"/>
            </w:tcBorders>
          </w:tcPr>
          <w:p>
            <w:pPr>
              <w:spacing w:line="360" w:lineRule="exact"/>
              <w:ind w:left="-64" w:leftChars="-20"/>
              <w:jc w:val="center"/>
              <w:textAlignment w:val="center"/>
              <w:rPr>
                <w:spacing w:val="-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809" w:hRule="atLeast"/>
        </w:trPr>
        <w:tc>
          <w:tcPr>
            <w:tcW w:w="1474" w:type="dxa"/>
            <w:tcBorders>
              <w:top w:val="single" w:color="auto" w:sz="4" w:space="0"/>
              <w:left w:val="single" w:color="auto" w:sz="4" w:space="0"/>
              <w:bottom w:val="single" w:color="auto" w:sz="4" w:space="0"/>
              <w:right w:val="single" w:color="auto" w:sz="4" w:space="0"/>
            </w:tcBorders>
            <w:vAlign w:val="center"/>
          </w:tcPr>
          <w:p>
            <w:pPr>
              <w:jc w:val="center"/>
              <w:textAlignment w:val="center"/>
              <w:rPr>
                <w:sz w:val="28"/>
                <w:szCs w:val="28"/>
              </w:rPr>
            </w:pPr>
            <w:r>
              <w:rPr>
                <w:sz w:val="28"/>
                <w:szCs w:val="28"/>
              </w:rPr>
              <w:t>单位意见</w:t>
            </w:r>
          </w:p>
        </w:tc>
        <w:tc>
          <w:tcPr>
            <w:tcW w:w="7473" w:type="dxa"/>
            <w:gridSpan w:val="8"/>
            <w:tcBorders>
              <w:top w:val="single" w:color="auto" w:sz="4" w:space="0"/>
              <w:left w:val="single" w:color="auto" w:sz="4" w:space="0"/>
              <w:bottom w:val="single" w:color="auto" w:sz="4" w:space="0"/>
              <w:right w:val="single" w:color="auto" w:sz="4" w:space="0"/>
            </w:tcBorders>
            <w:vAlign w:val="top"/>
          </w:tcPr>
          <w:p>
            <w:pPr>
              <w:spacing w:line="420" w:lineRule="exact"/>
              <w:ind w:firstLine="1400" w:firstLineChars="500"/>
              <w:textAlignment w:val="center"/>
              <w:rPr>
                <w:sz w:val="28"/>
                <w:szCs w:val="28"/>
              </w:rPr>
            </w:pPr>
          </w:p>
          <w:p>
            <w:pPr>
              <w:spacing w:line="420" w:lineRule="exact"/>
              <w:ind w:firstLine="1400" w:firstLineChars="500"/>
              <w:textAlignment w:val="center"/>
              <w:rPr>
                <w:sz w:val="28"/>
                <w:szCs w:val="28"/>
              </w:rPr>
            </w:pPr>
          </w:p>
          <w:p>
            <w:pPr>
              <w:spacing w:line="420" w:lineRule="exact"/>
              <w:ind w:firstLine="1400" w:firstLineChars="500"/>
              <w:textAlignment w:val="center"/>
              <w:rPr>
                <w:sz w:val="28"/>
                <w:szCs w:val="28"/>
              </w:rPr>
            </w:pPr>
            <w:r>
              <w:rPr>
                <w:sz w:val="28"/>
                <w:szCs w:val="28"/>
              </w:rPr>
              <w:t xml:space="preserve"> （盖章）             </w:t>
            </w:r>
          </w:p>
          <w:p>
            <w:pPr>
              <w:spacing w:line="420" w:lineRule="exact"/>
              <w:ind w:firstLine="1400" w:firstLineChars="500"/>
              <w:textAlignment w:val="center"/>
              <w:rPr>
                <w:sz w:val="28"/>
                <w:szCs w:val="28"/>
              </w:rPr>
            </w:pPr>
            <w:r>
              <w:rPr>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171" w:hRule="atLeast"/>
        </w:trPr>
        <w:tc>
          <w:tcPr>
            <w:tcW w:w="1474" w:type="dxa"/>
            <w:tcBorders>
              <w:top w:val="single" w:color="auto" w:sz="4" w:space="0"/>
              <w:left w:val="single" w:color="auto" w:sz="4" w:space="0"/>
              <w:bottom w:val="single" w:color="auto" w:sz="4" w:space="0"/>
              <w:right w:val="single" w:color="auto" w:sz="4" w:space="0"/>
            </w:tcBorders>
            <w:vAlign w:val="center"/>
          </w:tcPr>
          <w:p>
            <w:pPr>
              <w:spacing w:line="600" w:lineRule="auto"/>
              <w:ind w:left="-64" w:leftChars="-20"/>
              <w:jc w:val="center"/>
              <w:textAlignment w:val="center"/>
              <w:rPr>
                <w:sz w:val="28"/>
                <w:szCs w:val="28"/>
              </w:rPr>
            </w:pPr>
            <w:r>
              <w:rPr>
                <w:sz w:val="28"/>
                <w:szCs w:val="28"/>
              </w:rPr>
              <w:t>备</w:t>
            </w:r>
          </w:p>
          <w:p>
            <w:pPr>
              <w:spacing w:line="600" w:lineRule="auto"/>
              <w:ind w:left="-64" w:leftChars="-20"/>
              <w:jc w:val="center"/>
              <w:textAlignment w:val="center"/>
              <w:rPr>
                <w:sz w:val="28"/>
                <w:szCs w:val="28"/>
              </w:rPr>
            </w:pPr>
            <w:r>
              <w:rPr>
                <w:sz w:val="28"/>
                <w:szCs w:val="28"/>
              </w:rPr>
              <w:t>注</w:t>
            </w:r>
          </w:p>
        </w:tc>
        <w:tc>
          <w:tcPr>
            <w:tcW w:w="7473" w:type="dxa"/>
            <w:gridSpan w:val="8"/>
            <w:tcBorders>
              <w:top w:val="single" w:color="auto" w:sz="4" w:space="0"/>
              <w:left w:val="single" w:color="auto" w:sz="4" w:space="0"/>
              <w:bottom w:val="single" w:color="auto" w:sz="4" w:space="0"/>
              <w:right w:val="single" w:color="auto" w:sz="4" w:space="0"/>
            </w:tcBorders>
            <w:vAlign w:val="center"/>
          </w:tcPr>
          <w:p>
            <w:pPr>
              <w:spacing w:line="420" w:lineRule="exact"/>
              <w:ind w:firstLine="560" w:firstLineChars="200"/>
              <w:textAlignment w:val="center"/>
              <w:rPr>
                <w:sz w:val="28"/>
                <w:szCs w:val="28"/>
              </w:rPr>
            </w:pPr>
          </w:p>
          <w:p>
            <w:pPr>
              <w:spacing w:line="420" w:lineRule="exact"/>
              <w:jc w:val="center"/>
              <w:textAlignment w:val="center"/>
              <w:rPr>
                <w:sz w:val="28"/>
                <w:szCs w:val="28"/>
              </w:rPr>
            </w:pPr>
            <w:r>
              <w:rPr>
                <w:sz w:val="28"/>
                <w:szCs w:val="28"/>
              </w:rPr>
              <w:t>此处粘贴个人身份证复印件</w:t>
            </w:r>
          </w:p>
        </w:tc>
      </w:tr>
    </w:tbl>
    <w:p>
      <w:pPr>
        <w:spacing w:line="340" w:lineRule="exact"/>
        <w:rPr>
          <w:rFonts w:hint="eastAsia"/>
          <w:sz w:val="21"/>
          <w:szCs w:val="21"/>
        </w:rPr>
      </w:pPr>
      <w:r>
        <w:rPr>
          <w:rFonts w:hint="eastAsia"/>
          <w:sz w:val="21"/>
          <w:szCs w:val="21"/>
        </w:rPr>
        <w:t>注: “获省级荣誉情况” 限赛前已获得过“湖南省五一劳动奖章”或“湖南省技术能手”荣誉称号的选手填写，需填写所获荣誉名称和时间。</w:t>
      </w:r>
    </w:p>
    <w:p>
      <w:pPr>
        <w:spacing w:line="340" w:lineRule="exact"/>
        <w:rPr>
          <w:sz w:val="24"/>
        </w:rPr>
        <w:sectPr>
          <w:pgSz w:w="11906" w:h="16838"/>
          <w:pgMar w:top="1985" w:right="1418" w:bottom="1474" w:left="1588" w:header="851" w:footer="992" w:gutter="0"/>
          <w:pgNumType w:fmt="numberInDash"/>
          <w:cols w:space="720" w:num="1"/>
          <w:docGrid w:type="lines" w:linePitch="580" w:charSpace="-439"/>
        </w:sectPr>
      </w:pPr>
    </w:p>
    <w:p>
      <w:pPr>
        <w:spacing w:line="560" w:lineRule="exact"/>
        <w:outlineLvl w:val="0"/>
        <w:rPr>
          <w:rFonts w:eastAsia="方正小标宋简体"/>
          <w:sz w:val="44"/>
          <w:szCs w:val="44"/>
        </w:rPr>
      </w:pPr>
      <w:r>
        <w:rPr>
          <w:rFonts w:eastAsia="黑体"/>
        </w:rPr>
        <w:t>附件5</w:t>
      </w:r>
    </w:p>
    <w:p>
      <w:pPr>
        <w:spacing w:line="600" w:lineRule="exact"/>
        <w:jc w:val="center"/>
        <w:outlineLvl w:val="0"/>
        <w:rPr>
          <w:rFonts w:eastAsia="方正小标宋简体"/>
          <w:sz w:val="44"/>
        </w:rPr>
      </w:pPr>
      <w:r>
        <w:rPr>
          <w:rFonts w:eastAsia="方正小标宋简体"/>
          <w:sz w:val="44"/>
        </w:rPr>
        <w:t>201</w:t>
      </w:r>
      <w:r>
        <w:rPr>
          <w:rFonts w:hint="eastAsia" w:eastAsia="方正小标宋简体"/>
          <w:sz w:val="44"/>
          <w:lang w:val="en-US" w:eastAsia="zh-CN"/>
        </w:rPr>
        <w:t>9</w:t>
      </w:r>
      <w:r>
        <w:rPr>
          <w:rFonts w:eastAsia="方正小标宋简体"/>
          <w:sz w:val="44"/>
        </w:rPr>
        <w:t>湖南技能大赛·第4</w:t>
      </w:r>
      <w:r>
        <w:rPr>
          <w:rFonts w:hint="eastAsia" w:eastAsia="方正小标宋简体"/>
          <w:sz w:val="44"/>
          <w:lang w:val="en-US" w:eastAsia="zh-CN"/>
        </w:rPr>
        <w:t>6</w:t>
      </w:r>
      <w:r>
        <w:rPr>
          <w:rFonts w:eastAsia="方正小标宋简体"/>
          <w:sz w:val="44"/>
        </w:rPr>
        <w:t>届世界技能大赛</w:t>
      </w:r>
    </w:p>
    <w:p>
      <w:pPr>
        <w:spacing w:line="600" w:lineRule="exact"/>
        <w:jc w:val="center"/>
        <w:outlineLvl w:val="0"/>
        <w:rPr>
          <w:rFonts w:eastAsia="方正小标宋简体"/>
          <w:sz w:val="44"/>
          <w:szCs w:val="44"/>
        </w:rPr>
      </w:pPr>
      <w:r>
        <w:rPr>
          <w:rFonts w:eastAsia="方正小标宋简体"/>
          <w:sz w:val="44"/>
        </w:rPr>
        <w:t>湖南选拔赛</w:t>
      </w:r>
      <w:r>
        <w:rPr>
          <w:rFonts w:eastAsia="方正小标宋简体"/>
          <w:sz w:val="44"/>
          <w:szCs w:val="44"/>
        </w:rPr>
        <w:t>选手报名汇总表</w:t>
      </w:r>
    </w:p>
    <w:p>
      <w:pPr>
        <w:adjustRightInd w:val="0"/>
        <w:snapToGrid w:val="0"/>
        <w:spacing w:line="200" w:lineRule="exact"/>
        <w:jc w:val="center"/>
        <w:rPr>
          <w:rFonts w:eastAsia="方正小标宋简体"/>
          <w:sz w:val="44"/>
          <w:szCs w:val="44"/>
        </w:rPr>
      </w:pPr>
    </w:p>
    <w:p>
      <w:pPr>
        <w:adjustRightInd w:val="0"/>
        <w:snapToGrid w:val="0"/>
        <w:spacing w:beforeLines="20" w:afterLines="20"/>
        <w:ind w:left="1" w:firstLine="140" w:firstLineChars="50"/>
        <w:rPr>
          <w:sz w:val="28"/>
          <w:szCs w:val="28"/>
        </w:rPr>
      </w:pPr>
      <w:r>
        <w:rPr>
          <w:sz w:val="28"/>
          <w:szCs w:val="28"/>
        </w:rPr>
        <w:t>参赛代表</w:t>
      </w:r>
      <w:r>
        <w:rPr>
          <w:rFonts w:hint="eastAsia"/>
          <w:sz w:val="28"/>
          <w:szCs w:val="28"/>
          <w:lang w:eastAsia="zh-CN"/>
        </w:rPr>
        <w:t>队</w:t>
      </w:r>
      <w:r>
        <w:rPr>
          <w:sz w:val="28"/>
          <w:szCs w:val="28"/>
        </w:rPr>
        <w:t>（章）：</w:t>
      </w:r>
      <w:r>
        <w:rPr>
          <w:sz w:val="28"/>
          <w:szCs w:val="28"/>
          <w:u w:val="single"/>
        </w:rPr>
        <w:t xml:space="preserve">　  　 </w:t>
      </w:r>
      <w:r>
        <w:rPr>
          <w:rFonts w:hint="eastAsia"/>
          <w:sz w:val="28"/>
          <w:szCs w:val="28"/>
          <w:u w:val="single"/>
          <w:lang w:val="en-US" w:eastAsia="zh-CN"/>
        </w:rPr>
        <w:t xml:space="preserve">  </w:t>
      </w:r>
      <w:r>
        <w:rPr>
          <w:sz w:val="28"/>
          <w:szCs w:val="28"/>
          <w:u w:val="single"/>
        </w:rPr>
        <w:t xml:space="preserve">      </w:t>
      </w:r>
      <w:r>
        <w:rPr>
          <w:sz w:val="28"/>
          <w:szCs w:val="28"/>
        </w:rPr>
        <w:t>　　领队姓名：</w:t>
      </w:r>
      <w:r>
        <w:rPr>
          <w:sz w:val="28"/>
          <w:szCs w:val="28"/>
          <w:u w:val="single"/>
        </w:rPr>
        <w:t xml:space="preserve">　  　 </w:t>
      </w:r>
      <w:r>
        <w:rPr>
          <w:rFonts w:hint="eastAsia"/>
          <w:sz w:val="28"/>
          <w:szCs w:val="28"/>
          <w:u w:val="single"/>
          <w:lang w:val="en-US" w:eastAsia="zh-CN"/>
        </w:rPr>
        <w:t xml:space="preserve">  </w:t>
      </w:r>
      <w:r>
        <w:rPr>
          <w:sz w:val="28"/>
          <w:szCs w:val="28"/>
          <w:u w:val="single"/>
        </w:rPr>
        <w:t xml:space="preserve">       　</w:t>
      </w:r>
      <w:r>
        <w:rPr>
          <w:sz w:val="28"/>
          <w:szCs w:val="28"/>
        </w:rPr>
        <w:t>　　联系电话：</w:t>
      </w:r>
      <w:r>
        <w:rPr>
          <w:sz w:val="28"/>
          <w:szCs w:val="28"/>
          <w:u w:val="single"/>
        </w:rPr>
        <w:t>　  　</w:t>
      </w:r>
      <w:r>
        <w:rPr>
          <w:rFonts w:hint="eastAsia"/>
          <w:sz w:val="28"/>
          <w:szCs w:val="28"/>
          <w:u w:val="single"/>
          <w:lang w:val="en-US" w:eastAsia="zh-CN"/>
        </w:rPr>
        <w:t xml:space="preserve">  </w:t>
      </w:r>
      <w:r>
        <w:rPr>
          <w:sz w:val="28"/>
          <w:szCs w:val="28"/>
          <w:u w:val="single"/>
        </w:rPr>
        <w:t xml:space="preserve">       　</w:t>
      </w:r>
      <w:r>
        <w:rPr>
          <w:sz w:val="28"/>
          <w:szCs w:val="28"/>
        </w:rPr>
        <w:t>　</w:t>
      </w:r>
    </w:p>
    <w:tbl>
      <w:tblPr>
        <w:tblStyle w:val="24"/>
        <w:tblpPr w:leftFromText="180" w:rightFromText="180" w:vertAnchor="text" w:horzAnchor="page" w:tblpX="790" w:tblpY="18"/>
        <w:tblOverlap w:val="never"/>
        <w:tblW w:w="1562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438"/>
        <w:gridCol w:w="1090"/>
        <w:gridCol w:w="705"/>
        <w:gridCol w:w="1187"/>
        <w:gridCol w:w="2460"/>
        <w:gridCol w:w="465"/>
        <w:gridCol w:w="435"/>
        <w:gridCol w:w="705"/>
        <w:gridCol w:w="675"/>
        <w:gridCol w:w="870"/>
        <w:gridCol w:w="675"/>
        <w:gridCol w:w="1140"/>
        <w:gridCol w:w="1560"/>
        <w:gridCol w:w="1065"/>
        <w:gridCol w:w="1095"/>
        <w:gridCol w:w="106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0" w:hRule="atLeast"/>
        </w:trPr>
        <w:tc>
          <w:tcPr>
            <w:tcW w:w="438" w:type="dxa"/>
            <w:vAlign w:val="center"/>
          </w:tcPr>
          <w:p>
            <w:pPr>
              <w:adjustRightInd w:val="0"/>
              <w:snapToGrid w:val="0"/>
              <w:spacing w:line="320" w:lineRule="exact"/>
              <w:jc w:val="center"/>
              <w:rPr>
                <w:rFonts w:eastAsia="黑体"/>
                <w:b/>
                <w:bCs/>
                <w:sz w:val="21"/>
                <w:szCs w:val="21"/>
              </w:rPr>
            </w:pPr>
            <w:r>
              <w:rPr>
                <w:rFonts w:eastAsia="黑体"/>
                <w:b/>
                <w:bCs/>
                <w:sz w:val="21"/>
                <w:szCs w:val="21"/>
              </w:rPr>
              <w:t>序号</w:t>
            </w:r>
          </w:p>
        </w:tc>
        <w:tc>
          <w:tcPr>
            <w:tcW w:w="1090" w:type="dxa"/>
            <w:vAlign w:val="center"/>
          </w:tcPr>
          <w:p>
            <w:pPr>
              <w:adjustRightInd w:val="0"/>
              <w:snapToGrid w:val="0"/>
              <w:spacing w:line="320" w:lineRule="exact"/>
              <w:jc w:val="center"/>
              <w:rPr>
                <w:rFonts w:hint="eastAsia" w:eastAsia="黑体"/>
                <w:b/>
                <w:bCs/>
                <w:sz w:val="21"/>
                <w:szCs w:val="21"/>
                <w:lang w:eastAsia="zh-CN"/>
              </w:rPr>
            </w:pPr>
            <w:r>
              <w:rPr>
                <w:rFonts w:hint="eastAsia" w:eastAsia="黑体"/>
                <w:b/>
                <w:bCs/>
                <w:sz w:val="21"/>
                <w:szCs w:val="21"/>
                <w:lang w:eastAsia="zh-CN"/>
              </w:rPr>
              <w:t>赛项</w:t>
            </w:r>
          </w:p>
        </w:tc>
        <w:tc>
          <w:tcPr>
            <w:tcW w:w="705" w:type="dxa"/>
            <w:vAlign w:val="center"/>
          </w:tcPr>
          <w:p>
            <w:pPr>
              <w:adjustRightInd w:val="0"/>
              <w:snapToGrid w:val="0"/>
              <w:spacing w:line="320" w:lineRule="exact"/>
              <w:jc w:val="center"/>
              <w:rPr>
                <w:rFonts w:hint="eastAsia" w:ascii="Times New Roman" w:hAnsi="Times New Roman" w:eastAsia="黑体" w:cs="Times New Roman"/>
                <w:b/>
                <w:bCs/>
                <w:kern w:val="2"/>
                <w:sz w:val="21"/>
                <w:szCs w:val="21"/>
                <w:lang w:val="en-US" w:eastAsia="zh-CN" w:bidi="ar-SA"/>
              </w:rPr>
            </w:pPr>
            <w:r>
              <w:rPr>
                <w:rFonts w:eastAsia="黑体"/>
                <w:b/>
                <w:bCs/>
                <w:sz w:val="21"/>
                <w:szCs w:val="21"/>
              </w:rPr>
              <w:t>参赛</w:t>
            </w:r>
            <w:r>
              <w:rPr>
                <w:rFonts w:hint="eastAsia" w:eastAsia="黑体"/>
                <w:b/>
                <w:bCs/>
                <w:sz w:val="21"/>
                <w:szCs w:val="21"/>
                <w:lang w:eastAsia="zh-CN"/>
              </w:rPr>
              <w:t>组别</w:t>
            </w:r>
          </w:p>
        </w:tc>
        <w:tc>
          <w:tcPr>
            <w:tcW w:w="1187" w:type="dxa"/>
            <w:vAlign w:val="center"/>
          </w:tcPr>
          <w:p>
            <w:pPr>
              <w:adjustRightInd w:val="0"/>
              <w:snapToGrid w:val="0"/>
              <w:spacing w:line="320" w:lineRule="exact"/>
              <w:ind w:left="-202" w:leftChars="-63" w:right="-154" w:rightChars="-48"/>
              <w:jc w:val="center"/>
              <w:rPr>
                <w:rFonts w:ascii="Times New Roman" w:hAnsi="Times New Roman" w:eastAsia="黑体" w:cs="Times New Roman"/>
                <w:b/>
                <w:bCs/>
                <w:kern w:val="2"/>
                <w:sz w:val="21"/>
                <w:szCs w:val="21"/>
                <w:lang w:val="en-US" w:eastAsia="zh-CN" w:bidi="ar-SA"/>
              </w:rPr>
            </w:pPr>
            <w:r>
              <w:rPr>
                <w:rFonts w:eastAsia="黑体"/>
                <w:b/>
                <w:bCs/>
                <w:sz w:val="21"/>
                <w:szCs w:val="21"/>
              </w:rPr>
              <w:t>姓 名</w:t>
            </w:r>
          </w:p>
        </w:tc>
        <w:tc>
          <w:tcPr>
            <w:tcW w:w="2460" w:type="dxa"/>
            <w:vAlign w:val="center"/>
          </w:tcPr>
          <w:p>
            <w:pPr>
              <w:adjustRightInd w:val="0"/>
              <w:snapToGrid w:val="0"/>
              <w:spacing w:line="320" w:lineRule="exact"/>
              <w:ind w:left="-202" w:leftChars="-63" w:right="-154" w:rightChars="-48"/>
              <w:jc w:val="center"/>
              <w:rPr>
                <w:rFonts w:ascii="Times New Roman" w:hAnsi="Times New Roman" w:eastAsia="黑体" w:cs="Times New Roman"/>
                <w:b/>
                <w:bCs/>
                <w:kern w:val="2"/>
                <w:sz w:val="21"/>
                <w:szCs w:val="21"/>
                <w:lang w:val="en-US" w:eastAsia="zh-CN" w:bidi="ar-SA"/>
              </w:rPr>
            </w:pPr>
            <w:r>
              <w:rPr>
                <w:rFonts w:eastAsia="黑体"/>
                <w:b/>
                <w:bCs/>
                <w:sz w:val="21"/>
                <w:szCs w:val="21"/>
              </w:rPr>
              <w:t>身份证号码</w:t>
            </w:r>
          </w:p>
        </w:tc>
        <w:tc>
          <w:tcPr>
            <w:tcW w:w="465"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性别</w:t>
            </w:r>
          </w:p>
        </w:tc>
        <w:tc>
          <w:tcPr>
            <w:tcW w:w="435"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民族</w:t>
            </w:r>
          </w:p>
        </w:tc>
        <w:tc>
          <w:tcPr>
            <w:tcW w:w="705"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政治面貌</w:t>
            </w:r>
          </w:p>
        </w:tc>
        <w:tc>
          <w:tcPr>
            <w:tcW w:w="675"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文化程度</w:t>
            </w:r>
          </w:p>
        </w:tc>
        <w:tc>
          <w:tcPr>
            <w:tcW w:w="870"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户口所在地市</w:t>
            </w:r>
          </w:p>
        </w:tc>
        <w:tc>
          <w:tcPr>
            <w:tcW w:w="675"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所在单位</w:t>
            </w:r>
          </w:p>
        </w:tc>
        <w:tc>
          <w:tcPr>
            <w:tcW w:w="1140" w:type="dxa"/>
            <w:vAlign w:val="center"/>
          </w:tcPr>
          <w:p>
            <w:pPr>
              <w:adjustRightInd w:val="0"/>
              <w:snapToGrid w:val="0"/>
              <w:spacing w:line="320" w:lineRule="exact"/>
              <w:ind w:left="-160" w:leftChars="-50" w:right="-160" w:rightChars="-50"/>
              <w:jc w:val="center"/>
              <w:rPr>
                <w:rFonts w:ascii="Times New Roman" w:hAnsi="Times New Roman" w:eastAsia="黑体" w:cs="Times New Roman"/>
                <w:b/>
                <w:bCs/>
                <w:kern w:val="2"/>
                <w:sz w:val="21"/>
                <w:szCs w:val="21"/>
                <w:lang w:val="en-US" w:eastAsia="zh-CN" w:bidi="ar-SA"/>
              </w:rPr>
            </w:pPr>
            <w:r>
              <w:rPr>
                <w:rFonts w:eastAsia="黑体"/>
                <w:b/>
                <w:bCs/>
                <w:sz w:val="21"/>
                <w:szCs w:val="21"/>
              </w:rPr>
              <w:t>参赛职业原资格等级</w:t>
            </w:r>
          </w:p>
        </w:tc>
        <w:tc>
          <w:tcPr>
            <w:tcW w:w="1560"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联系电话</w:t>
            </w:r>
          </w:p>
        </w:tc>
        <w:tc>
          <w:tcPr>
            <w:tcW w:w="1065" w:type="dxa"/>
            <w:vAlign w:val="center"/>
          </w:tcPr>
          <w:p>
            <w:pPr>
              <w:adjustRightInd w:val="0"/>
              <w:snapToGrid w:val="0"/>
              <w:spacing w:line="320" w:lineRule="exact"/>
              <w:jc w:val="center"/>
              <w:rPr>
                <w:rFonts w:ascii="Times New Roman" w:hAnsi="Times New Roman" w:eastAsia="黑体" w:cs="Times New Roman"/>
                <w:b/>
                <w:bCs/>
                <w:kern w:val="2"/>
                <w:sz w:val="21"/>
                <w:szCs w:val="21"/>
                <w:lang w:val="en-US" w:eastAsia="zh-CN" w:bidi="ar-SA"/>
              </w:rPr>
            </w:pPr>
            <w:r>
              <w:rPr>
                <w:rFonts w:eastAsia="黑体"/>
                <w:b/>
                <w:bCs/>
                <w:sz w:val="21"/>
                <w:szCs w:val="21"/>
              </w:rPr>
              <w:t>指导教师姓名</w:t>
            </w:r>
          </w:p>
        </w:tc>
        <w:tc>
          <w:tcPr>
            <w:tcW w:w="1095" w:type="dxa"/>
            <w:vAlign w:val="center"/>
          </w:tcPr>
          <w:p>
            <w:pPr>
              <w:adjustRightInd w:val="0"/>
              <w:snapToGrid w:val="0"/>
              <w:spacing w:line="320" w:lineRule="exact"/>
              <w:jc w:val="center"/>
              <w:rPr>
                <w:rFonts w:hint="eastAsia" w:ascii="Times New Roman" w:hAnsi="Times New Roman" w:eastAsia="黑体" w:cs="Times New Roman"/>
                <w:b/>
                <w:bCs/>
                <w:kern w:val="2"/>
                <w:sz w:val="21"/>
                <w:szCs w:val="21"/>
                <w:lang w:val="en-US" w:eastAsia="zh-CN" w:bidi="ar-SA"/>
              </w:rPr>
            </w:pPr>
            <w:r>
              <w:rPr>
                <w:rFonts w:hint="eastAsia" w:eastAsia="黑体"/>
                <w:b/>
                <w:bCs/>
                <w:sz w:val="21"/>
                <w:szCs w:val="21"/>
                <w:lang w:eastAsia="zh-CN"/>
              </w:rPr>
              <w:t>是否已获</w:t>
            </w:r>
            <w:r>
              <w:rPr>
                <w:rFonts w:hint="eastAsia" w:eastAsia="黑体"/>
                <w:b/>
                <w:bCs/>
                <w:sz w:val="21"/>
                <w:szCs w:val="21"/>
              </w:rPr>
              <w:t>省技术能手</w:t>
            </w:r>
          </w:p>
        </w:tc>
        <w:tc>
          <w:tcPr>
            <w:tcW w:w="1060" w:type="dxa"/>
            <w:vAlign w:val="center"/>
          </w:tcPr>
          <w:p>
            <w:pPr>
              <w:adjustRightInd w:val="0"/>
              <w:snapToGrid w:val="0"/>
              <w:spacing w:line="320" w:lineRule="exact"/>
              <w:jc w:val="center"/>
              <w:rPr>
                <w:rFonts w:hint="eastAsia" w:ascii="Times New Roman" w:hAnsi="Times New Roman" w:eastAsia="黑体" w:cs="Times New Roman"/>
                <w:b/>
                <w:bCs/>
                <w:kern w:val="2"/>
                <w:sz w:val="21"/>
                <w:szCs w:val="21"/>
                <w:lang w:val="en-US" w:eastAsia="zh-CN" w:bidi="ar-SA"/>
              </w:rPr>
            </w:pPr>
            <w:r>
              <w:rPr>
                <w:rFonts w:hint="eastAsia" w:eastAsia="黑体"/>
                <w:b/>
                <w:bCs/>
                <w:sz w:val="21"/>
                <w:szCs w:val="21"/>
                <w:lang w:eastAsia="zh-CN"/>
              </w:rPr>
              <w:t>是否已获</w:t>
            </w:r>
            <w:r>
              <w:rPr>
                <w:rFonts w:hint="eastAsia" w:eastAsia="黑体"/>
                <w:b/>
                <w:bCs/>
                <w:sz w:val="21"/>
                <w:szCs w:val="21"/>
              </w:rPr>
              <w:t>省</w:t>
            </w:r>
            <w:r>
              <w:rPr>
                <w:rFonts w:hint="eastAsia" w:eastAsia="黑体"/>
                <w:b/>
                <w:bCs/>
                <w:sz w:val="21"/>
                <w:szCs w:val="21"/>
                <w:lang w:eastAsia="zh-CN"/>
              </w:rPr>
              <w:t>五一奖章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0" w:hRule="atLeast"/>
        </w:trPr>
        <w:tc>
          <w:tcPr>
            <w:tcW w:w="438" w:type="dxa"/>
            <w:vAlign w:val="center"/>
          </w:tcPr>
          <w:p>
            <w:pPr>
              <w:adjustRightInd w:val="0"/>
              <w:snapToGrid w:val="0"/>
              <w:spacing w:line="240" w:lineRule="exact"/>
              <w:jc w:val="center"/>
              <w:rPr>
                <w:sz w:val="24"/>
              </w:rPr>
            </w:pPr>
          </w:p>
        </w:tc>
        <w:tc>
          <w:tcPr>
            <w:tcW w:w="1090"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ind w:left="-202" w:leftChars="-63" w:right="-154" w:rightChars="-48"/>
              <w:jc w:val="center"/>
              <w:rPr>
                <w:sz w:val="24"/>
              </w:rPr>
            </w:pPr>
          </w:p>
        </w:tc>
        <w:tc>
          <w:tcPr>
            <w:tcW w:w="1187" w:type="dxa"/>
            <w:vAlign w:val="center"/>
          </w:tcPr>
          <w:p>
            <w:pPr>
              <w:adjustRightInd w:val="0"/>
              <w:snapToGrid w:val="0"/>
              <w:spacing w:line="240" w:lineRule="exact"/>
              <w:ind w:left="-202" w:leftChars="-63" w:right="-154" w:rightChars="-48"/>
              <w:jc w:val="center"/>
              <w:rPr>
                <w:sz w:val="24"/>
              </w:rPr>
            </w:pPr>
          </w:p>
        </w:tc>
        <w:tc>
          <w:tcPr>
            <w:tcW w:w="2460" w:type="dxa"/>
            <w:vAlign w:val="center"/>
          </w:tcPr>
          <w:p>
            <w:pPr>
              <w:adjustRightInd w:val="0"/>
              <w:snapToGrid w:val="0"/>
              <w:spacing w:line="240" w:lineRule="exact"/>
              <w:jc w:val="center"/>
              <w:rPr>
                <w:sz w:val="24"/>
              </w:rPr>
            </w:pPr>
          </w:p>
        </w:tc>
        <w:tc>
          <w:tcPr>
            <w:tcW w:w="465" w:type="dxa"/>
            <w:vAlign w:val="center"/>
          </w:tcPr>
          <w:p>
            <w:pPr>
              <w:adjustRightInd w:val="0"/>
              <w:snapToGrid w:val="0"/>
              <w:spacing w:line="240" w:lineRule="exact"/>
              <w:jc w:val="center"/>
              <w:rPr>
                <w:sz w:val="24"/>
              </w:rPr>
            </w:pPr>
          </w:p>
        </w:tc>
        <w:tc>
          <w:tcPr>
            <w:tcW w:w="435" w:type="dxa"/>
            <w:vAlign w:val="center"/>
          </w:tcPr>
          <w:p>
            <w:pPr>
              <w:adjustRightInd w:val="0"/>
              <w:snapToGrid w:val="0"/>
              <w:spacing w:line="240" w:lineRule="exact"/>
              <w:jc w:val="center"/>
              <w:rPr>
                <w:sz w:val="24"/>
              </w:rPr>
            </w:pPr>
          </w:p>
        </w:tc>
        <w:tc>
          <w:tcPr>
            <w:tcW w:w="705"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870" w:type="dxa"/>
            <w:vAlign w:val="center"/>
          </w:tcPr>
          <w:p>
            <w:pPr>
              <w:adjustRightInd w:val="0"/>
              <w:snapToGrid w:val="0"/>
              <w:spacing w:line="240" w:lineRule="exact"/>
              <w:jc w:val="center"/>
              <w:rPr>
                <w:sz w:val="24"/>
              </w:rPr>
            </w:pPr>
          </w:p>
        </w:tc>
        <w:tc>
          <w:tcPr>
            <w:tcW w:w="675" w:type="dxa"/>
            <w:vAlign w:val="center"/>
          </w:tcPr>
          <w:p>
            <w:pPr>
              <w:adjustRightInd w:val="0"/>
              <w:snapToGrid w:val="0"/>
              <w:spacing w:line="240" w:lineRule="exact"/>
              <w:jc w:val="center"/>
              <w:rPr>
                <w:sz w:val="24"/>
              </w:rPr>
            </w:pPr>
          </w:p>
        </w:tc>
        <w:tc>
          <w:tcPr>
            <w:tcW w:w="1140" w:type="dxa"/>
            <w:vAlign w:val="center"/>
          </w:tcPr>
          <w:p>
            <w:pPr>
              <w:adjustRightInd w:val="0"/>
              <w:snapToGrid w:val="0"/>
              <w:spacing w:line="240" w:lineRule="exact"/>
              <w:jc w:val="center"/>
              <w:rPr>
                <w:sz w:val="24"/>
              </w:rPr>
            </w:pPr>
          </w:p>
        </w:tc>
        <w:tc>
          <w:tcPr>
            <w:tcW w:w="1560" w:type="dxa"/>
            <w:vAlign w:val="center"/>
          </w:tcPr>
          <w:p>
            <w:pPr>
              <w:adjustRightInd w:val="0"/>
              <w:snapToGrid w:val="0"/>
              <w:spacing w:line="240" w:lineRule="exact"/>
              <w:jc w:val="center"/>
              <w:rPr>
                <w:sz w:val="24"/>
              </w:rPr>
            </w:pPr>
          </w:p>
        </w:tc>
        <w:tc>
          <w:tcPr>
            <w:tcW w:w="1065" w:type="dxa"/>
            <w:vAlign w:val="center"/>
          </w:tcPr>
          <w:p>
            <w:pPr>
              <w:adjustRightInd w:val="0"/>
              <w:snapToGrid w:val="0"/>
              <w:spacing w:line="240" w:lineRule="exact"/>
              <w:jc w:val="center"/>
              <w:rPr>
                <w:sz w:val="24"/>
              </w:rPr>
            </w:pPr>
          </w:p>
        </w:tc>
        <w:tc>
          <w:tcPr>
            <w:tcW w:w="1095" w:type="dxa"/>
            <w:vAlign w:val="center"/>
          </w:tcPr>
          <w:p>
            <w:pPr>
              <w:adjustRightInd w:val="0"/>
              <w:snapToGrid w:val="0"/>
              <w:spacing w:line="240" w:lineRule="exact"/>
              <w:jc w:val="center"/>
              <w:rPr>
                <w:sz w:val="24"/>
              </w:rPr>
            </w:pPr>
          </w:p>
        </w:tc>
        <w:tc>
          <w:tcPr>
            <w:tcW w:w="1060" w:type="dxa"/>
            <w:vAlign w:val="center"/>
          </w:tcPr>
          <w:p>
            <w:pPr>
              <w:adjustRightInd w:val="0"/>
              <w:snapToGrid w:val="0"/>
              <w:spacing w:line="240" w:lineRule="exact"/>
              <w:jc w:val="center"/>
              <w:rPr>
                <w:sz w:val="24"/>
              </w:rPr>
            </w:pPr>
          </w:p>
        </w:tc>
      </w:tr>
    </w:tbl>
    <w:p>
      <w:pPr>
        <w:spacing w:line="300" w:lineRule="exact"/>
        <w:outlineLvl w:val="0"/>
        <w:rPr>
          <w:rFonts w:hint="eastAsia"/>
          <w:sz w:val="21"/>
          <w:szCs w:val="21"/>
        </w:rPr>
      </w:pPr>
      <w:r>
        <w:rPr>
          <w:sz w:val="21"/>
          <w:szCs w:val="21"/>
        </w:rPr>
        <w:t>注：</w:t>
      </w:r>
      <w:r>
        <w:rPr>
          <w:rFonts w:hint="eastAsia"/>
          <w:sz w:val="21"/>
          <w:szCs w:val="21"/>
        </w:rPr>
        <w:t>1.指导老师姓名只有学生选手填写。</w:t>
      </w:r>
    </w:p>
    <w:p>
      <w:pPr>
        <w:spacing w:line="300" w:lineRule="exact"/>
        <w:ind w:firstLine="420" w:firstLineChars="200"/>
        <w:rPr>
          <w:sz w:val="21"/>
          <w:szCs w:val="21"/>
        </w:rPr>
      </w:pPr>
      <w:r>
        <w:rPr>
          <w:rFonts w:hint="eastAsia"/>
          <w:sz w:val="21"/>
          <w:szCs w:val="21"/>
          <w:lang w:val="en-US" w:eastAsia="zh-CN"/>
        </w:rPr>
        <w:t>2</w:t>
      </w:r>
      <w:r>
        <w:rPr>
          <w:sz w:val="21"/>
          <w:szCs w:val="21"/>
        </w:rPr>
        <w:t>.此表每项为选手参加竞赛和赛后办理职业资格证书的必填信息，不能为空，请各选手和代表团报名时认真核实，准确填写。</w:t>
      </w:r>
    </w:p>
    <w:p>
      <w:pPr>
        <w:spacing w:line="300" w:lineRule="exact"/>
        <w:ind w:firstLine="420" w:firstLineChars="200"/>
        <w:rPr>
          <w:sz w:val="21"/>
          <w:szCs w:val="21"/>
        </w:rPr>
        <w:sectPr>
          <w:headerReference r:id="rId19" w:type="first"/>
          <w:headerReference r:id="rId17" w:type="default"/>
          <w:footerReference r:id="rId20" w:type="default"/>
          <w:headerReference r:id="rId18" w:type="even"/>
          <w:footerReference r:id="rId21" w:type="even"/>
          <w:pgSz w:w="16838" w:h="11906" w:orient="landscape"/>
          <w:pgMar w:top="1588" w:right="1985" w:bottom="1418" w:left="1474" w:header="851" w:footer="992" w:gutter="0"/>
          <w:pgNumType w:fmt="numberInDash"/>
          <w:cols w:space="425" w:num="1"/>
          <w:docGrid w:linePitch="312" w:charSpace="0"/>
        </w:sectPr>
      </w:pPr>
      <w:r>
        <w:rPr>
          <w:rFonts w:hint="eastAsia"/>
          <w:sz w:val="21"/>
          <w:szCs w:val="21"/>
          <w:lang w:val="en-US" w:eastAsia="zh-CN"/>
        </w:rPr>
        <w:t>3</w:t>
      </w:r>
      <w:r>
        <w:rPr>
          <w:sz w:val="21"/>
          <w:szCs w:val="21"/>
        </w:rPr>
        <w:t>.选手报名时，还需同时提交本表电子档和选手近期证件照电子档一份，照片格式为.jpg，不大于20KB。</w:t>
      </w: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spacing w:line="200" w:lineRule="exact"/>
      </w:pPr>
    </w:p>
    <w:p>
      <w:pPr>
        <w:pBdr>
          <w:top w:val="single" w:color="auto" w:sz="8" w:space="1"/>
          <w:bottom w:val="single" w:color="auto" w:sz="8" w:space="1"/>
          <w:between w:val="single" w:color="auto" w:sz="4" w:space="1"/>
        </w:pBdr>
        <w:spacing w:line="400" w:lineRule="exact"/>
        <w:ind w:firstLine="272" w:firstLineChars="100"/>
        <w:rPr>
          <w:rFonts w:eastAsia="方正小标宋简体"/>
          <w:sz w:val="44"/>
        </w:rPr>
        <w:sectPr>
          <w:headerReference r:id="rId24" w:type="first"/>
          <w:footerReference r:id="rId27" w:type="first"/>
          <w:headerReference r:id="rId22" w:type="default"/>
          <w:footerReference r:id="rId25" w:type="default"/>
          <w:headerReference r:id="rId23" w:type="even"/>
          <w:footerReference r:id="rId26" w:type="even"/>
          <w:pgSz w:w="11906" w:h="16838"/>
          <w:pgMar w:top="1985" w:right="1418" w:bottom="1474" w:left="1588" w:header="851" w:footer="992" w:gutter="0"/>
          <w:pgNumType w:fmt="numberInDash"/>
          <w:cols w:space="720" w:num="1"/>
          <w:docGrid w:type="lines" w:linePitch="580" w:charSpace="-439"/>
        </w:sectPr>
      </w:pPr>
      <w:r>
        <w:rPr>
          <w:spacing w:val="-4"/>
          <w:sz w:val="28"/>
          <w:szCs w:val="28"/>
        </w:rPr>
        <w:t>湖南省人力资源和社会保障厅办公室         201</w:t>
      </w:r>
      <w:r>
        <w:rPr>
          <w:rFonts w:hint="eastAsia"/>
          <w:spacing w:val="-4"/>
          <w:sz w:val="28"/>
          <w:szCs w:val="28"/>
          <w:lang w:val="en-US" w:eastAsia="zh-CN"/>
        </w:rPr>
        <w:t>9</w:t>
      </w:r>
      <w:r>
        <w:rPr>
          <w:spacing w:val="-4"/>
          <w:sz w:val="28"/>
          <w:szCs w:val="28"/>
        </w:rPr>
        <w:t>年</w:t>
      </w:r>
      <w:r>
        <w:rPr>
          <w:rFonts w:hint="eastAsia"/>
          <w:spacing w:val="-4"/>
          <w:sz w:val="28"/>
          <w:szCs w:val="28"/>
          <w:lang w:val="en-US" w:eastAsia="zh-CN"/>
        </w:rPr>
        <w:t>11</w:t>
      </w:r>
      <w:r>
        <w:rPr>
          <w:spacing w:val="-4"/>
          <w:sz w:val="28"/>
          <w:szCs w:val="28"/>
        </w:rPr>
        <w:t>月</w:t>
      </w:r>
      <w:r>
        <w:rPr>
          <w:rFonts w:hint="eastAsia"/>
          <w:spacing w:val="-4"/>
          <w:sz w:val="28"/>
          <w:szCs w:val="28"/>
          <w:lang w:val="en-US" w:eastAsia="zh-CN"/>
        </w:rPr>
        <w:t>21</w:t>
      </w:r>
      <w:r>
        <w:rPr>
          <w:spacing w:val="-4"/>
          <w:sz w:val="28"/>
          <w:szCs w:val="28"/>
        </w:rPr>
        <w:t>日印</w:t>
      </w:r>
      <w:r>
        <w:rPr>
          <w:sz w:val="28"/>
          <w:szCs w:val="28"/>
        </w:rPr>
        <w:t>发</w:t>
      </w:r>
    </w:p>
    <w:p>
      <w:pPr>
        <w:jc w:val="center"/>
        <w:rPr>
          <w:rFonts w:ascii="宋体-PUA" w:hAnsi="宋体-PUA" w:eastAsia="宋体-PUA" w:cs="宋体-PUA"/>
          <w:b/>
          <w:bCs/>
          <w:color w:val="FF0000"/>
          <w:spacing w:val="-10"/>
          <w:w w:val="80"/>
          <w:sz w:val="56"/>
          <w:szCs w:val="56"/>
        </w:rPr>
      </w:pPr>
      <w:r>
        <w:rPr>
          <w:rFonts w:ascii="宋体-PUA" w:hAnsi="宋体-PUA" w:eastAsia="宋体-PUA" w:cs="宋体-PUA"/>
          <w:b/>
          <w:bCs/>
          <w:color w:val="FF0000"/>
          <w:spacing w:val="-10"/>
          <w:w w:val="80"/>
          <w:sz w:val="56"/>
          <w:szCs w:val="56"/>
        </w:rPr>
        <mc:AlternateContent>
          <mc:Choice Requires="wps">
            <w:drawing>
              <wp:anchor distT="0" distB="0" distL="114300" distR="114300" simplePos="0" relativeHeight="251659264" behindDoc="0" locked="0" layoutInCell="1" allowOverlap="1">
                <wp:simplePos x="0" y="0"/>
                <wp:positionH relativeFrom="column">
                  <wp:posOffset>-46990</wp:posOffset>
                </wp:positionH>
                <wp:positionV relativeFrom="paragraph">
                  <wp:posOffset>718820</wp:posOffset>
                </wp:positionV>
                <wp:extent cx="5681980" cy="3175"/>
                <wp:effectExtent l="0" t="26670" r="13970" b="27305"/>
                <wp:wrapNone/>
                <wp:docPr id="7" name="直线 19"/>
                <wp:cNvGraphicFramePr/>
                <a:graphic xmlns:a="http://schemas.openxmlformats.org/drawingml/2006/main">
                  <a:graphicData uri="http://schemas.microsoft.com/office/word/2010/wordprocessingShape">
                    <wps:wsp>
                      <wps:cNvCnPr/>
                      <wps:spPr>
                        <a:xfrm>
                          <a:off x="0" y="0"/>
                          <a:ext cx="5681980" cy="3175"/>
                        </a:xfrm>
                        <a:prstGeom prst="line">
                          <a:avLst/>
                        </a:prstGeom>
                        <a:ln w="53975" cap="flat" cmpd="thickThin">
                          <a:solidFill>
                            <a:srgbClr val="FF0000"/>
                          </a:solidFill>
                          <a:prstDash val="solid"/>
                          <a:headEnd type="none" w="med" len="med"/>
                          <a:tailEnd type="none" w="med" len="med"/>
                        </a:ln>
                      </wps:spPr>
                      <wps:bodyPr upright="1"/>
                    </wps:wsp>
                  </a:graphicData>
                </a:graphic>
              </wp:anchor>
            </w:drawing>
          </mc:Choice>
          <mc:Fallback>
            <w:pict>
              <v:line id="直线 19" o:spid="_x0000_s1026" o:spt="20" style="position:absolute;left:0pt;margin-left:-3.7pt;margin-top:56.6pt;height:0.25pt;width:447.4pt;z-index:251659264;mso-width-relative:page;mso-height-relative:page;" filled="f" stroked="t" coordsize="21600,21600" o:gfxdata="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hIsp81AAAAAoBAAAPAAAAAAAAAAEAIAAA&#10;ACIAAABkcnMvZG93bnJldi54bWxQSwECFAAUAAAACACHTuJA7d2mV9cBAACYAwAADgAAAAAAAAAB&#10;ACAAAAAjAQAAZHJzL2Uyb0RvYy54bWxQSwUGAAAAAAYABgBZAQAAbAUAAAAA&#10;">
                <v:fill on="f" focussize="0,0"/>
                <v:stroke weight="4.25pt" color="#FF0000" linestyle="thickThin" joinstyle="round"/>
                <v:imagedata o:title=""/>
                <o:lock v:ext="edit" aspectratio="f"/>
              </v:line>
            </w:pict>
          </mc:Fallback>
        </mc:AlternateContent>
      </w:r>
      <w:r>
        <w:rPr>
          <w:sz w:val="84"/>
          <w:szCs w:val="84"/>
        </w:rPr>
        <mc:AlternateContent>
          <mc:Choice Requires="wps">
            <w:drawing>
              <wp:anchor distT="0" distB="0" distL="114300" distR="114300" simplePos="0" relativeHeight="251650048" behindDoc="0" locked="0" layoutInCell="1" allowOverlap="1">
                <wp:simplePos x="0" y="0"/>
                <wp:positionH relativeFrom="column">
                  <wp:posOffset>-1016635</wp:posOffset>
                </wp:positionH>
                <wp:positionV relativeFrom="paragraph">
                  <wp:posOffset>-989965</wp:posOffset>
                </wp:positionV>
                <wp:extent cx="7420610" cy="892810"/>
                <wp:effectExtent l="0" t="0" r="8890" b="2540"/>
                <wp:wrapNone/>
                <wp:docPr id="2" name="文本框 1030"/>
                <wp:cNvGraphicFramePr/>
                <a:graphic xmlns:a="http://schemas.openxmlformats.org/drawingml/2006/main">
                  <a:graphicData uri="http://schemas.microsoft.com/office/word/2010/wordprocessingShape">
                    <wps:wsp>
                      <wps:cNvSpPr txBox="1"/>
                      <wps:spPr>
                        <a:xfrm>
                          <a:off x="0" y="0"/>
                          <a:ext cx="7420610" cy="892810"/>
                        </a:xfrm>
                        <a:prstGeom prst="rect">
                          <a:avLst/>
                        </a:prstGeom>
                        <a:gradFill rotWithShape="0">
                          <a:gsLst>
                            <a:gs pos="0">
                              <a:srgbClr val="FFFFFF"/>
                            </a:gs>
                            <a:gs pos="100000">
                              <a:srgbClr val="FFFFFF"/>
                            </a:gs>
                          </a:gsLst>
                          <a:lin ang="0"/>
                          <a:tileRect/>
                        </a:gradFill>
                        <a:ln w="15875">
                          <a:noFill/>
                        </a:ln>
                      </wps:spPr>
                      <wps:txbx>
                        <w:txbxContent>
                          <w:p/>
                        </w:txbxContent>
                      </wps:txbx>
                      <wps:bodyPr upright="1"/>
                    </wps:wsp>
                  </a:graphicData>
                </a:graphic>
              </wp:anchor>
            </w:drawing>
          </mc:Choice>
          <mc:Fallback>
            <w:pict>
              <v:shape id="文本框 1030" o:spid="_x0000_s1026" o:spt="202" type="#_x0000_t202" style="position:absolute;left:0pt;margin-left:-80.05pt;margin-top:-77.95pt;height:70.3pt;width:584.3pt;z-index:251650048;mso-width-relative:page;mso-height-relative:page;" fillcolor="#FFFFFF" filled="t" stroked="f" coordsize="21600,21600" o:gfxdata="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UC2hTb&#10;AAAADgEAAA8AAAAAAAAAAQAgAAAAIgAAAGRycy9kb3ducmV2LnhtbFBLAQIUABQAAAAIAIdO4kB9&#10;shGW5AEAAL0DAAAOAAAAAAAAAAEAIAAAACoBAABkcnMvZTJvRG9jLnhtbFBLBQYAAAAABgAGAFkB&#10;AACABQAAAAA=&#10;">
                <v:fill type="gradient" on="t" color2="#FFFFFF" angle="90" focus="100%" focussize="0,0">
                  <o:fill type="gradientUnscaled" v:ext="backwardCompatible"/>
                </v:fill>
                <v:stroke on="f" weight="1.25pt"/>
                <v:imagedata o:title=""/>
                <o:lock v:ext="edit" aspectratio="f"/>
                <v:textbox>
                  <w:txbxContent>
                    <w:p/>
                  </w:txbxContent>
                </v:textbox>
              </v:shape>
            </w:pict>
          </mc:Fallback>
        </mc:AlternateContent>
      </w:r>
      <w:r>
        <w:rPr>
          <w:rFonts w:hint="eastAsia" w:ascii="宋体-PUA" w:hAnsi="宋体-PUA" w:eastAsia="宋体-PUA" w:cs="宋体-PUA"/>
          <w:b/>
          <w:bCs/>
          <w:color w:val="FF0000"/>
          <w:spacing w:val="-10"/>
          <w:w w:val="80"/>
          <w:sz w:val="84"/>
          <w:szCs w:val="84"/>
        </w:rPr>
        <w:t>湖南省人力资源和社会保障厅</w:t>
      </w:r>
    </w:p>
    <w:p>
      <w:pPr>
        <w:spacing w:line="600" w:lineRule="exact"/>
        <w:jc w:val="both"/>
      </w:pPr>
    </w:p>
    <w:p>
      <w:pPr>
        <w:spacing w:line="680" w:lineRule="exact"/>
        <w:jc w:val="center"/>
        <w:outlineLvl w:val="0"/>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湖南省人力资源和社会保障厅</w:t>
      </w:r>
    </w:p>
    <w:p>
      <w:pPr>
        <w:spacing w:line="680" w:lineRule="exact"/>
        <w:jc w:val="center"/>
        <w:outlineLvl w:val="0"/>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关于调整第46届世界技能大赛湖南选拔赛</w:t>
      </w:r>
    </w:p>
    <w:p>
      <w:pPr>
        <w:spacing w:line="680" w:lineRule="exact"/>
        <w:jc w:val="center"/>
        <w:outlineLvl w:val="0"/>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有关工作的通知</w:t>
      </w:r>
    </w:p>
    <w:p>
      <w:pPr>
        <w:spacing w:line="592" w:lineRule="exact"/>
        <w:rPr>
          <w:rFonts w:hint="eastAsia" w:ascii="楷体_GB2312" w:eastAsia="楷体_GB2312"/>
        </w:rPr>
      </w:pPr>
      <w:r>
        <w:rPr>
          <w:rFonts w:hint="eastAsia" w:ascii="楷体_GB2312" w:eastAsia="楷体_GB2312"/>
        </w:rPr>
        <w:t>各市州人力资源社会保障局，各有关单位:</w:t>
      </w:r>
    </w:p>
    <w:p>
      <w:pPr>
        <w:spacing w:line="592" w:lineRule="exact"/>
        <w:ind w:firstLine="624" w:firstLineChars="200"/>
        <w:rPr>
          <w:rFonts w:hint="eastAsia" w:ascii="楷体_GB2312" w:eastAsia="楷体_GB2312"/>
        </w:rPr>
      </w:pPr>
      <w:r>
        <w:rPr>
          <w:rFonts w:hint="eastAsia" w:ascii="楷体_GB2312" w:eastAsia="楷体_GB2312"/>
        </w:rPr>
        <w:t>根据人力资源社会保障部安排，第46届世界技能大赛全国选拔赛将于今年下半年举行。为选拔优秀选手参加第46届世界技能大赛全国选拔赛，我厅于2019年11月下发了《关于举办2019湖南技能大赛</w:t>
      </w:r>
      <w:r>
        <w:rPr>
          <w:rFonts w:hint="eastAsia" w:ascii="微软雅黑" w:hAnsi="微软雅黑" w:eastAsia="微软雅黑" w:cs="微软雅黑"/>
          <w:lang w:val="en-US" w:eastAsia="zh-CN"/>
        </w:rPr>
        <w:t>·</w:t>
      </w:r>
      <w:r>
        <w:rPr>
          <w:rFonts w:hint="eastAsia" w:ascii="楷体_GB2312" w:eastAsia="楷体_GB2312"/>
        </w:rPr>
        <w:t>第46届世界技能大赛湖南选拔赛的通知》(湘人社函[2019] 269号)，计划在今年2月前完成世赛省级选拔赛，但受新型冠状病毒疫情影响，目前无法组织相关赛事活动。为统筹做好世赛湖南选拔赛相关工作，我们近期对全省各市州及有关单位参加世赛湖南选拔赛的意向进行了摸底调查。根据摸底反馈，结合省级财政可用竞赛经费情况，经研究，决定对第46届世赛湖南选拔赛做如下调整。</w:t>
      </w:r>
    </w:p>
    <w:p>
      <w:pPr>
        <w:spacing w:line="540" w:lineRule="exact"/>
        <w:ind w:firstLine="624" w:firstLineChars="200"/>
        <w:outlineLvl w:val="0"/>
        <w:rPr>
          <w:rFonts w:hint="eastAsia" w:eastAsia="黑体"/>
        </w:rPr>
      </w:pPr>
      <w:r>
        <w:rPr>
          <w:rFonts w:hint="eastAsia" w:eastAsia="黑体"/>
        </w:rPr>
        <w:t>一、省级选拔赛的项目安排</w:t>
      </w:r>
    </w:p>
    <w:p>
      <w:pPr>
        <w:spacing w:line="592" w:lineRule="exact"/>
        <w:rPr>
          <w:rFonts w:hint="eastAsia" w:ascii="楷体_GB2312" w:eastAsia="楷体_GB2312"/>
        </w:rPr>
      </w:pPr>
      <w:r>
        <w:rPr>
          <w:rFonts w:hint="eastAsia" w:ascii="楷体_GB2312" w:eastAsia="楷体_GB2312"/>
        </w:rPr>
        <w:t>(一)已经完成选拔赛的项目</w:t>
      </w:r>
    </w:p>
    <w:p>
      <w:pPr>
        <w:spacing w:line="592" w:lineRule="exact"/>
        <w:ind w:firstLine="624" w:firstLineChars="200"/>
        <w:rPr>
          <w:rFonts w:hint="eastAsia" w:ascii="楷体_GB2312" w:eastAsia="楷体_GB2312"/>
        </w:rPr>
      </w:pPr>
      <w:r>
        <w:rPr>
          <w:rFonts w:hint="eastAsia" w:ascii="楷体_GB2312" w:eastAsia="楷体_GB2312"/>
        </w:rPr>
        <w:t>抹灰与隔墙系统、瓷砖贴面、家具制作、精细木工、美容、</w:t>
      </w:r>
    </w:p>
    <w:p>
      <w:pPr>
        <w:spacing w:line="592" w:lineRule="exact"/>
        <w:rPr>
          <w:rFonts w:hint="eastAsia" w:ascii="楷体_GB2312" w:eastAsia="楷体_GB2312"/>
        </w:rPr>
      </w:pPr>
      <w:r>
        <w:rPr>
          <w:rFonts w:ascii="宋体-PUA" w:hAnsi="宋体-PUA" w:eastAsia="宋体-PUA" w:cs="宋体-PUA"/>
          <w:b/>
          <w:bCs/>
          <w:color w:val="FF0000"/>
          <w:spacing w:val="-10"/>
          <w:w w:val="80"/>
          <w:sz w:val="56"/>
          <w:szCs w:val="56"/>
        </w:rPr>
        <mc:AlternateContent>
          <mc:Choice Requires="wps">
            <w:drawing>
              <wp:anchor distT="0" distB="0" distL="114300" distR="114300" simplePos="0" relativeHeight="251670528" behindDoc="0" locked="0" layoutInCell="1" allowOverlap="1">
                <wp:simplePos x="0" y="0"/>
                <wp:positionH relativeFrom="column">
                  <wp:posOffset>-33655</wp:posOffset>
                </wp:positionH>
                <wp:positionV relativeFrom="paragraph">
                  <wp:posOffset>506095</wp:posOffset>
                </wp:positionV>
                <wp:extent cx="5681980" cy="3175"/>
                <wp:effectExtent l="0" t="26670" r="13970" b="27305"/>
                <wp:wrapNone/>
                <wp:docPr id="8" name="直线 1038"/>
                <wp:cNvGraphicFramePr/>
                <a:graphic xmlns:a="http://schemas.openxmlformats.org/drawingml/2006/main">
                  <a:graphicData uri="http://schemas.microsoft.com/office/word/2010/wordprocessingShape">
                    <wps:wsp>
                      <wps:cNvCnPr/>
                      <wps:spPr>
                        <a:xfrm>
                          <a:off x="0" y="0"/>
                          <a:ext cx="5681980" cy="3175"/>
                        </a:xfrm>
                        <a:prstGeom prst="line">
                          <a:avLst/>
                        </a:prstGeom>
                        <a:ln w="53975" cap="flat" cmpd="thickThin">
                          <a:solidFill>
                            <a:srgbClr val="FF0000"/>
                          </a:solidFill>
                          <a:prstDash val="solid"/>
                          <a:headEnd type="none" w="med" len="med"/>
                          <a:tailEnd type="none" w="med" len="med"/>
                        </a:ln>
                      </wps:spPr>
                      <wps:bodyPr upright="1"/>
                    </wps:wsp>
                  </a:graphicData>
                </a:graphic>
              </wp:anchor>
            </w:drawing>
          </mc:Choice>
          <mc:Fallback>
            <w:pict>
              <v:line id="直线 1038" o:spid="_x0000_s1026" o:spt="20" style="position:absolute;left:0pt;margin-left:-2.65pt;margin-top:39.85pt;height:0.25pt;width:447.4pt;z-index:251670528;mso-width-relative:page;mso-height-relative:page;" filled="f" stroked="t" coordsize="21600,21600" o:gfxdata="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aMzsa1gAAAAgBAAAPAAAAAAAAAAEA&#10;IAAAACIAAABkcnMvZG93bnJldi54bWxQSwECFAAUAAAACACHTuJAo4gnctgBAACaAwAADgAAAAAA&#10;AAABACAAAAAlAQAAZHJzL2Uyb0RvYy54bWxQSwUGAAAAAAYABgBZAQAAbwUAAAAA&#10;">
                <v:fill on="f" focussize="0,0"/>
                <v:stroke weight="4.25pt" color="#FF0000" linestyle="thickThin" joinstyle="round"/>
                <v:imagedata o:title=""/>
                <o:lock v:ext="edit" aspectratio="f"/>
              </v:line>
            </w:pict>
          </mc:Fallback>
        </mc:AlternateContent>
      </w:r>
      <w:r>
        <w:rPr>
          <w:rFonts w:hint="eastAsia" w:ascii="楷体_GB2312" w:eastAsia="楷体_GB2312"/>
        </w:rPr>
        <w:t>水处理技术、制造团队挑战赛、珠宝加工、管道与制暖、烹饪(西餐)、烘焙、糖艺西点制作11个项目已于2019年完成选拔，不再组织选拔赛，每个赛项第一名的选手进入省代表队。</w:t>
      </w:r>
    </w:p>
    <w:p>
      <w:pPr>
        <w:spacing w:line="540" w:lineRule="exact"/>
        <w:ind w:firstLine="624" w:firstLineChars="200"/>
        <w:rPr>
          <w:rFonts w:hint="eastAsia" w:ascii="楷体_GB2312" w:eastAsia="楷体_GB2312"/>
        </w:rPr>
      </w:pPr>
      <w:r>
        <w:rPr>
          <w:rFonts w:hint="eastAsia" w:ascii="楷体_GB2312" w:eastAsia="楷体_GB2312"/>
        </w:rPr>
        <w:t>(二)集中选拔项目</w:t>
      </w:r>
    </w:p>
    <w:p>
      <w:pPr>
        <w:spacing w:line="540" w:lineRule="exact"/>
        <w:ind w:firstLine="624" w:firstLineChars="200"/>
        <w:rPr>
          <w:rFonts w:hint="eastAsia" w:ascii="楷体_GB2312" w:eastAsia="楷体_GB2312"/>
        </w:rPr>
      </w:pPr>
      <w:r>
        <w:rPr>
          <w:rFonts w:hint="eastAsia" w:ascii="楷体_GB2312" w:eastAsia="楷体_GB2312"/>
        </w:rPr>
        <w:t>平面设计技术、CAD机械设计、信息网络布线、电气装置、</w:t>
      </w:r>
    </w:p>
    <w:p>
      <w:pPr>
        <w:spacing w:line="540" w:lineRule="exact"/>
        <w:rPr>
          <w:rFonts w:hint="eastAsia" w:ascii="楷体_GB2312" w:eastAsia="楷体_GB2312"/>
        </w:rPr>
      </w:pPr>
      <w:r>
        <w:rPr>
          <w:rFonts w:hint="eastAsia" w:ascii="楷体_GB2312" w:eastAsia="楷体_GB2312"/>
        </w:rPr>
        <w:t>焊接、电子技术、塑料模具工程、花艺、货运代理、砌筑、时装技术、数控车、数控铣、汽车技术14个项目将举办省级选拔赛</w:t>
      </w:r>
      <w:r>
        <w:rPr>
          <w:rFonts w:hint="eastAsia" w:ascii="楷体_GB2312" w:eastAsia="楷体_GB2312"/>
          <w:lang w:eastAsia="zh-CN"/>
        </w:rPr>
        <w:t>，</w:t>
      </w:r>
      <w:r>
        <w:rPr>
          <w:rFonts w:hint="eastAsia" w:ascii="楷体_GB2312" w:eastAsia="楷体_GB2312"/>
        </w:rPr>
        <w:t>鉴于今年省级财政竞赛经费有限，决定以属地原则，每个市州可选派1名选手参加，由市州人社部门遴选后统一报省厅，每个项</w:t>
      </w:r>
    </w:p>
    <w:p>
      <w:pPr>
        <w:spacing w:line="540" w:lineRule="exact"/>
        <w:ind w:firstLine="624" w:firstLineChars="200"/>
        <w:rPr>
          <w:rFonts w:hint="eastAsia" w:ascii="楷体_GB2312" w:eastAsia="楷体_GB2312"/>
        </w:rPr>
      </w:pPr>
      <w:r>
        <w:rPr>
          <w:rFonts w:hint="eastAsia" w:ascii="楷体_GB2312" w:eastAsia="楷体_GB2312"/>
        </w:rPr>
        <w:t>目选拔赛第一名的选手将进入省代表队。</w:t>
      </w:r>
    </w:p>
    <w:p>
      <w:pPr>
        <w:spacing w:line="540" w:lineRule="exact"/>
        <w:ind w:firstLine="624" w:firstLineChars="200"/>
        <w:rPr>
          <w:rFonts w:hint="eastAsia" w:ascii="楷体_GB2312" w:eastAsia="楷体_GB2312"/>
        </w:rPr>
      </w:pPr>
      <w:r>
        <w:rPr>
          <w:rFonts w:hint="eastAsia" w:ascii="楷体_GB2312" w:eastAsia="楷体_GB2312"/>
        </w:rPr>
        <w:t>(三)自主选拔项目</w:t>
      </w:r>
    </w:p>
    <w:p>
      <w:pPr>
        <w:spacing w:line="540" w:lineRule="exact"/>
        <w:ind w:firstLine="624" w:firstLineChars="200"/>
        <w:rPr>
          <w:rFonts w:hint="eastAsia" w:ascii="楷体_GB2312" w:eastAsia="楷体_GB2312"/>
        </w:rPr>
      </w:pPr>
      <w:r>
        <w:rPr>
          <w:rFonts w:hint="eastAsia" w:ascii="楷体_GB2312" w:eastAsia="楷体_GB2312"/>
        </w:rPr>
        <w:t>截止目前，车身修理、移动机器人、网站设计与开发、机电</w:t>
      </w:r>
    </w:p>
    <w:p>
      <w:pPr>
        <w:spacing w:line="540" w:lineRule="exact"/>
        <w:rPr>
          <w:rFonts w:hint="eastAsia" w:ascii="楷体_GB2312" w:eastAsia="楷体_GB2312"/>
        </w:rPr>
      </w:pPr>
      <w:r>
        <w:rPr>
          <w:rFonts w:hint="eastAsia" w:ascii="楷体_GB2312" w:eastAsia="楷体_GB2312"/>
        </w:rPr>
        <w:t>一体化、汽车喷漆、网络系统管理、3D游戏艺术、工业机械装调、网络安全、云计算、制冷与空调、餐厅服务(西餐)、飞机维修、工业控制、健康与社会照护、酒店接待、商品展示技术、园艺、综合机械与自动化19个项目均仅有少数单位有意向参赛，将由省厅组织相关竞争单位共同拟定比赛地点,按照赛事有关要求，选定1名选手进入省代表队;化学实验室技术、建筑金属构造、美发、商务软件解决方案、油漆与装饰、原型制作、重型车辆维修7个项目，均仅有1家单位有意向参赛，将由有意向参赛单位选派1名选手进入省代表队;混凝土建筑、建筑石雕、木工、印刷媒体技术4个赛项，目前暂无单位参赛，故暂时不列入国赛，参赛项目，后期如有单位愿意参赛，可向所在市州申请报省厅，省厅将直接推荐参加全国选拔赛。</w:t>
      </w:r>
    </w:p>
    <w:p>
      <w:pPr>
        <w:spacing w:line="540" w:lineRule="exact"/>
        <w:ind w:firstLine="624" w:firstLineChars="200"/>
        <w:outlineLvl w:val="0"/>
        <w:rPr>
          <w:rFonts w:eastAsia="黑体"/>
        </w:rPr>
      </w:pPr>
      <w:r>
        <w:rPr>
          <w:rFonts w:hint="eastAsia" w:eastAsia="黑体"/>
          <w:lang w:eastAsia="zh-CN"/>
        </w:rPr>
        <w:t>二</w:t>
      </w:r>
      <w:r>
        <w:rPr>
          <w:rFonts w:eastAsia="黑体"/>
        </w:rPr>
        <w:t>、竞赛时间与地点</w:t>
      </w:r>
    </w:p>
    <w:p>
      <w:pPr>
        <w:spacing w:line="540" w:lineRule="exact"/>
        <w:ind w:firstLine="624" w:firstLineChars="200"/>
        <w:outlineLvl w:val="1"/>
        <w:rPr>
          <w:rFonts w:hint="eastAsia" w:ascii="楷体_GB2312" w:eastAsia="楷体_GB2312"/>
        </w:rPr>
      </w:pPr>
      <w:r>
        <w:rPr>
          <w:rFonts w:hint="eastAsia" w:ascii="楷体_GB2312" w:eastAsia="楷体_GB2312"/>
        </w:rPr>
        <w:t>(一)竞赛时间</w:t>
      </w:r>
    </w:p>
    <w:p>
      <w:pPr>
        <w:spacing w:line="540" w:lineRule="exact"/>
        <w:ind w:firstLine="624" w:firstLineChars="200"/>
        <w:rPr>
          <w:rFonts w:hint="eastAsia" w:ascii="楷体_GB2312" w:eastAsia="楷体_GB2312"/>
        </w:rPr>
      </w:pPr>
      <w:r>
        <w:rPr>
          <w:rFonts w:hint="eastAsia" w:ascii="楷体_GB2312" w:eastAsia="楷体_GB2312"/>
        </w:rPr>
        <w:t>省厅将根据我省疫情防控发展情况，适时举办省级选拔赛,</w:t>
      </w:r>
    </w:p>
    <w:p>
      <w:pPr>
        <w:spacing w:line="540" w:lineRule="exact"/>
        <w:rPr>
          <w:rFonts w:hint="eastAsia" w:ascii="楷体_GB2312" w:eastAsia="楷体_GB2312"/>
        </w:rPr>
      </w:pPr>
      <w:r>
        <w:rPr>
          <w:rFonts w:hint="eastAsia" w:ascii="楷体_GB2312" w:eastAsia="楷体_GB2312"/>
        </w:rPr>
        <w:t>具体时间另行通知。</w:t>
      </w:r>
    </w:p>
    <w:p>
      <w:pPr>
        <w:spacing w:line="540" w:lineRule="exact"/>
        <w:ind w:firstLine="624" w:firstLineChars="200"/>
        <w:outlineLvl w:val="1"/>
        <w:rPr>
          <w:rFonts w:hint="eastAsia" w:ascii="楷体_GB2312" w:eastAsia="楷体_GB2312"/>
        </w:rPr>
      </w:pPr>
      <w:r>
        <w:rPr>
          <w:rFonts w:hint="eastAsia" w:ascii="楷体_GB2312" w:eastAsia="楷体_GB2312"/>
        </w:rPr>
        <w:t>(二)竞赛地点</w:t>
      </w:r>
    </w:p>
    <w:p>
      <w:pPr>
        <w:spacing w:line="540" w:lineRule="exact"/>
        <w:ind w:firstLine="644" w:firstLineChars="200"/>
        <w:rPr>
          <w:rFonts w:hint="eastAsia" w:ascii="楷体_GB2312" w:eastAsia="楷体_GB2312"/>
        </w:rPr>
      </w:pPr>
      <w:r>
        <w:rPr>
          <w:rFonts w:hint="eastAsia" w:ascii="楷体_GB2312" w:eastAsia="楷体_GB2312"/>
          <w:sz w:val="33"/>
          <w:szCs w:val="33"/>
        </w:rPr>
        <w:t>集中选拔的14 个赛项，分别安排在11个赛点进行(详见附件</w:t>
      </w:r>
      <w:r>
        <w:rPr>
          <w:rFonts w:hint="eastAsia" w:ascii="楷体_GB2312" w:eastAsia="楷体_GB2312"/>
        </w:rPr>
        <w:t>);自主选拔项目由各相关竞争单位向省厅提出申请，由省厅研究确定。</w:t>
      </w:r>
    </w:p>
    <w:p>
      <w:pPr>
        <w:spacing w:line="540" w:lineRule="exact"/>
        <w:ind w:firstLine="624" w:firstLineChars="200"/>
        <w:outlineLvl w:val="0"/>
        <w:rPr>
          <w:rFonts w:hint="eastAsia" w:eastAsia="黑体"/>
        </w:rPr>
      </w:pPr>
      <w:r>
        <w:rPr>
          <w:rFonts w:hint="eastAsia" w:eastAsia="黑体"/>
        </w:rPr>
        <w:t>三、奖励颁发</w:t>
      </w:r>
    </w:p>
    <w:p>
      <w:pPr>
        <w:spacing w:line="540" w:lineRule="exact"/>
        <w:ind w:firstLine="624" w:firstLineChars="200"/>
        <w:rPr>
          <w:rFonts w:hint="eastAsia" w:ascii="楷体_GB2312" w:eastAsia="楷体_GB2312"/>
        </w:rPr>
      </w:pPr>
      <w:r>
        <w:rPr>
          <w:rFonts w:hint="eastAsia" w:ascii="楷体_GB2312" w:eastAsia="楷体_GB2312"/>
        </w:rPr>
        <w:t>由于本次世赛湖南选拔赛赛事发生变化，特对本次竞赛奖励</w:t>
      </w:r>
    </w:p>
    <w:p>
      <w:pPr>
        <w:spacing w:line="540" w:lineRule="exact"/>
        <w:rPr>
          <w:rFonts w:hint="eastAsia" w:ascii="楷体_GB2312" w:eastAsia="楷体_GB2312"/>
        </w:rPr>
      </w:pPr>
      <w:r>
        <w:rPr>
          <w:rFonts w:hint="eastAsia" w:ascii="楷体_GB2312" w:eastAsia="楷体_GB2312"/>
        </w:rPr>
        <w:t>办法做如下调整:</w:t>
      </w:r>
    </w:p>
    <w:p>
      <w:pPr>
        <w:spacing w:line="540" w:lineRule="exact"/>
        <w:ind w:firstLine="624" w:firstLineChars="200"/>
        <w:rPr>
          <w:rFonts w:hint="eastAsia" w:ascii="楷体_GB2312" w:eastAsia="楷体_GB2312"/>
        </w:rPr>
      </w:pPr>
      <w:r>
        <w:rPr>
          <w:rFonts w:hint="eastAsia" w:ascii="楷体_GB2312" w:eastAsia="楷体_GB2312"/>
        </w:rPr>
        <w:t>(一)本次竞赛各赛项(仅限国家职业资格目录清单内，由人社部门实施的职业工种)理论知识考试和操作技能竞赛成绩均合格的选手，由省厅核发国家职业资格三级(高级技能)证书。</w:t>
      </w:r>
    </w:p>
    <w:p>
      <w:pPr>
        <w:spacing w:line="540" w:lineRule="exact"/>
        <w:ind w:firstLine="624" w:firstLineChars="200"/>
        <w:rPr>
          <w:rFonts w:hint="eastAsia" w:ascii="楷体_GB2312" w:eastAsia="楷体_GB2312"/>
        </w:rPr>
      </w:pPr>
      <w:r>
        <w:rPr>
          <w:rFonts w:hint="eastAsia" w:ascii="楷体_GB2312" w:eastAsia="楷体_GB2312"/>
        </w:rPr>
        <w:t>(二)本次竞赛不设奖项，不发奖金，赛事组委会将根据参赛选手所获名次，颁发相应参赛证书。</w:t>
      </w:r>
    </w:p>
    <w:p>
      <w:pPr>
        <w:spacing w:line="540" w:lineRule="exact"/>
        <w:ind w:firstLine="624" w:firstLineChars="200"/>
        <w:rPr>
          <w:rFonts w:hint="eastAsia" w:ascii="楷体_GB2312" w:eastAsia="楷体_GB2312"/>
        </w:rPr>
      </w:pPr>
      <w:r>
        <w:rPr>
          <w:rFonts w:hint="eastAsia" w:ascii="楷体_GB2312" w:eastAsia="楷体_GB2312"/>
        </w:rPr>
        <w:t>(三)获各赛项第一名选手的指导教师(练)，由省厅颁发优秀指导教师(练)证书。</w:t>
      </w:r>
    </w:p>
    <w:p>
      <w:pPr>
        <w:spacing w:line="540" w:lineRule="exact"/>
        <w:ind w:firstLine="624" w:firstLineChars="200"/>
        <w:outlineLvl w:val="0"/>
        <w:rPr>
          <w:rFonts w:hint="eastAsia" w:eastAsia="黑体"/>
        </w:rPr>
      </w:pPr>
      <w:r>
        <w:rPr>
          <w:rFonts w:hint="eastAsia" w:eastAsia="黑体"/>
        </w:rPr>
        <w:t>三、有关要求</w:t>
      </w:r>
    </w:p>
    <w:p>
      <w:pPr>
        <w:spacing w:line="540" w:lineRule="exact"/>
        <w:ind w:firstLine="644" w:firstLineChars="200"/>
        <w:rPr>
          <w:rFonts w:hint="eastAsia" w:ascii="楷体_GB2312" w:eastAsia="楷体_GB2312"/>
          <w:sz w:val="33"/>
          <w:szCs w:val="33"/>
        </w:rPr>
      </w:pPr>
      <w:r>
        <w:rPr>
          <w:rFonts w:hint="eastAsia" w:ascii="楷体_GB2312" w:eastAsia="楷体_GB2312"/>
          <w:sz w:val="33"/>
          <w:szCs w:val="33"/>
        </w:rPr>
        <w:t>(一)各市州根据当地疫情防控有关规定，在条件允许的情况下，可自行组织市级选拔，确定1名选手参加14个集中选拔项目的省级选拔赛。同时，根据省厅有关赛事要求，做好本地区选手(包含参加省赛集中选拔选手和自主选拔选手)报名工作。</w:t>
      </w:r>
    </w:p>
    <w:p>
      <w:pPr>
        <w:spacing w:line="540" w:lineRule="exact"/>
        <w:ind w:firstLine="624" w:firstLineChars="200"/>
        <w:rPr>
          <w:rFonts w:hint="eastAsia" w:ascii="楷体_GB2312" w:eastAsia="楷体_GB2312"/>
        </w:rPr>
      </w:pPr>
    </w:p>
    <w:p>
      <w:pPr>
        <w:spacing w:line="540" w:lineRule="exact"/>
        <w:ind w:firstLine="624" w:firstLineChars="200"/>
        <w:rPr>
          <w:rFonts w:hint="eastAsia" w:ascii="楷体_GB2312" w:eastAsia="楷体_GB2312"/>
        </w:rPr>
      </w:pPr>
      <w:r>
        <w:rPr>
          <w:rFonts w:hint="eastAsia" w:ascii="楷体_GB2312" w:eastAsia="楷体_GB2312"/>
        </w:rPr>
        <w:t>(二)请参加省选拔赛的单位，在做好疫情防控的同时，认真组织参赛选手进行赛前训练。已入选省代表队的选手，请选手所在单位制定集训方案，报省厅同意后，做好选手训练工作。</w:t>
      </w:r>
    </w:p>
    <w:p>
      <w:pPr>
        <w:spacing w:line="540" w:lineRule="exact"/>
        <w:ind w:firstLine="644" w:firstLineChars="200"/>
        <w:rPr>
          <w:rFonts w:hint="eastAsia" w:ascii="楷体_GB2312" w:eastAsia="楷体_GB2312"/>
          <w:sz w:val="33"/>
          <w:szCs w:val="33"/>
        </w:rPr>
      </w:pPr>
      <w:r>
        <w:rPr>
          <w:rFonts w:hint="eastAsia" w:ascii="楷体_GB2312" w:eastAsia="楷体_GB2312"/>
          <w:sz w:val="33"/>
          <w:szCs w:val="33"/>
        </w:rPr>
        <w:t xml:space="preserve">(三)平面设计等14个集中选拔项目承办单位，要根据省厅统一部署安排，提前做好省级选拔赛的有关准备工作，准备过程中，遇到问题，请及时与省厅职业能力建设处联系。联系人:甘昌意(0731 - 84900041、13574872699 </w:t>
      </w:r>
      <w:r>
        <w:rPr>
          <w:rFonts w:hint="eastAsia" w:ascii="楷体_GB2312" w:eastAsia="楷体_GB2312"/>
          <w:sz w:val="33"/>
          <w:szCs w:val="33"/>
        </w:rPr>
        <w:fldChar w:fldCharType="begin"/>
      </w:r>
      <w:r>
        <w:rPr>
          <w:rFonts w:hint="eastAsia" w:ascii="楷体_GB2312" w:eastAsia="楷体_GB2312"/>
          <w:sz w:val="33"/>
          <w:szCs w:val="33"/>
        </w:rPr>
        <w:instrText xml:space="preserve"> HYPERLINK "mailto:、66472479@qq.com)。" </w:instrText>
      </w:r>
      <w:r>
        <w:rPr>
          <w:rFonts w:hint="eastAsia" w:ascii="楷体_GB2312" w:eastAsia="楷体_GB2312"/>
          <w:sz w:val="33"/>
          <w:szCs w:val="33"/>
        </w:rPr>
        <w:fldChar w:fldCharType="separate"/>
      </w:r>
      <w:r>
        <w:rPr>
          <w:rStyle w:val="34"/>
          <w:rFonts w:hint="eastAsia" w:ascii="楷体_GB2312" w:eastAsia="楷体_GB2312"/>
          <w:sz w:val="33"/>
          <w:szCs w:val="33"/>
        </w:rPr>
        <w:t>、66472479@qq.com)。</w:t>
      </w:r>
      <w:r>
        <w:rPr>
          <w:rFonts w:hint="eastAsia" w:ascii="楷体_GB2312" w:eastAsia="楷体_GB2312"/>
          <w:sz w:val="33"/>
          <w:szCs w:val="33"/>
        </w:rPr>
        <w:fldChar w:fldCharType="end"/>
      </w:r>
    </w:p>
    <w:p>
      <w:pPr>
        <w:spacing w:line="540" w:lineRule="exact"/>
        <w:ind w:firstLine="624" w:firstLineChars="200"/>
        <w:rPr>
          <w:rFonts w:hint="eastAsia" w:ascii="楷体_GB2312" w:eastAsia="楷体_GB2312"/>
        </w:rPr>
      </w:pPr>
    </w:p>
    <w:p>
      <w:pPr>
        <w:spacing w:line="540" w:lineRule="exact"/>
        <w:ind w:firstLine="624" w:firstLineChars="200"/>
        <w:rPr>
          <w:rFonts w:hint="eastAsia" w:ascii="楷体_GB2312" w:eastAsia="楷体_GB2312"/>
        </w:rPr>
      </w:pPr>
    </w:p>
    <w:p>
      <w:pPr>
        <w:spacing w:line="540" w:lineRule="exact"/>
        <w:ind w:firstLine="624" w:firstLineChars="200"/>
        <w:rPr>
          <w:rFonts w:hint="eastAsia" w:ascii="楷体_GB2312" w:eastAsia="楷体_GB2312"/>
        </w:rPr>
      </w:pPr>
    </w:p>
    <w:p>
      <w:pPr>
        <w:spacing w:line="540" w:lineRule="exact"/>
        <w:ind w:firstLine="624" w:firstLineChars="200"/>
        <w:rPr>
          <w:rFonts w:hint="eastAsia" w:ascii="楷体_GB2312" w:eastAsia="楷体_GB2312"/>
        </w:rPr>
      </w:pPr>
      <w:r>
        <w:rPr>
          <w:rFonts w:hint="eastAsia" w:ascii="楷体_GB2312" w:eastAsia="楷体_GB2312"/>
        </w:rPr>
        <w:t>附件:第46届世界技能大赛湖南选拔赛集中选拔项目及</w:t>
      </w:r>
    </w:p>
    <w:p>
      <w:pPr>
        <w:spacing w:line="540" w:lineRule="exact"/>
        <w:ind w:firstLine="624" w:firstLineChars="200"/>
        <w:rPr>
          <w:rFonts w:hint="eastAsia" w:ascii="楷体_GB2312" w:eastAsia="楷体_GB2312"/>
        </w:rPr>
      </w:pPr>
      <w:r>
        <w:rPr>
          <w:rFonts w:hint="eastAsia" w:ascii="楷体_GB2312" w:eastAsia="楷体_GB2312"/>
        </w:rPr>
        <w:t>承办单位</w:t>
      </w:r>
    </w:p>
    <w:p>
      <w:pPr>
        <w:spacing w:line="540" w:lineRule="exact"/>
        <w:ind w:firstLine="624" w:firstLineChars="200"/>
        <w:rPr>
          <w:rFonts w:hint="eastAsia" w:ascii="楷体_GB2312" w:eastAsia="楷体_GB2312"/>
        </w:rPr>
      </w:pPr>
    </w:p>
    <w:p>
      <w:pPr>
        <w:spacing w:line="592" w:lineRule="exact"/>
      </w:pPr>
      <w:r>
        <w:drawing>
          <wp:anchor distT="0" distB="0" distL="114300" distR="114300" simplePos="0" relativeHeight="251651072" behindDoc="0" locked="0" layoutInCell="1" allowOverlap="1">
            <wp:simplePos x="0" y="0"/>
            <wp:positionH relativeFrom="column">
              <wp:posOffset>1847850</wp:posOffset>
            </wp:positionH>
            <wp:positionV relativeFrom="paragraph">
              <wp:posOffset>266700</wp:posOffset>
            </wp:positionV>
            <wp:extent cx="3114675" cy="1914525"/>
            <wp:effectExtent l="0" t="0" r="9525" b="952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35"/>
                    <a:stretch>
                      <a:fillRect/>
                    </a:stretch>
                  </pic:blipFill>
                  <pic:spPr>
                    <a:xfrm>
                      <a:off x="0" y="0"/>
                      <a:ext cx="3114675" cy="1914525"/>
                    </a:xfrm>
                    <a:prstGeom prst="rect">
                      <a:avLst/>
                    </a:prstGeom>
                    <a:noFill/>
                    <a:ln>
                      <a:noFill/>
                    </a:ln>
                  </pic:spPr>
                </pic:pic>
              </a:graphicData>
            </a:graphic>
          </wp:anchor>
        </w:drawing>
      </w:r>
    </w:p>
    <w:p>
      <w:pPr>
        <w:spacing w:line="592" w:lineRule="exact"/>
      </w:pPr>
    </w:p>
    <w:p>
      <w:pPr>
        <w:spacing w:line="592" w:lineRule="exact"/>
      </w:pPr>
    </w:p>
    <w:p>
      <w:pPr>
        <w:spacing w:line="592" w:lineRule="exact"/>
      </w:pPr>
    </w:p>
    <w:p>
      <w:pPr>
        <w:spacing w:line="592" w:lineRule="exact"/>
      </w:pPr>
    </w:p>
    <w:p>
      <w:pPr>
        <w:spacing w:line="592" w:lineRule="exact"/>
      </w:pPr>
    </w:p>
    <w:p>
      <w:pPr>
        <w:spacing w:line="592" w:lineRule="exact"/>
      </w:pPr>
    </w:p>
    <w:p>
      <w:pPr>
        <w:spacing w:line="592" w:lineRule="exact"/>
      </w:pPr>
    </w:p>
    <w:p>
      <w:pPr>
        <w:adjustRightInd w:val="0"/>
        <w:snapToGrid w:val="0"/>
        <w:spacing w:line="600" w:lineRule="exact"/>
        <w:jc w:val="both"/>
        <w:outlineLvl w:val="9"/>
        <w:rPr>
          <w:rFonts w:hint="eastAsia" w:eastAsia="方正小标宋简体"/>
          <w:sz w:val="44"/>
          <w:szCs w:val="44"/>
        </w:rPr>
      </w:pPr>
    </w:p>
    <w:p>
      <w:pPr>
        <w:rPr>
          <w:rFonts w:hint="eastAsia" w:eastAsia="方正小标宋简体"/>
          <w:sz w:val="44"/>
          <w:szCs w:val="44"/>
        </w:rPr>
      </w:pPr>
      <w:r>
        <w:rPr>
          <w:rFonts w:hint="eastAsia" w:eastAsia="方正小标宋简体"/>
          <w:sz w:val="44"/>
          <w:szCs w:val="44"/>
        </w:rPr>
        <w:br w:type="page"/>
      </w:r>
    </w:p>
    <w:p>
      <w:pPr>
        <w:adjustRightInd w:val="0"/>
        <w:snapToGrid w:val="0"/>
        <w:spacing w:line="600" w:lineRule="exact"/>
        <w:jc w:val="center"/>
        <w:outlineLvl w:val="0"/>
        <w:rPr>
          <w:rFonts w:hint="eastAsia" w:eastAsia="方正小标宋简体"/>
          <w:sz w:val="44"/>
          <w:szCs w:val="44"/>
        </w:rPr>
      </w:pPr>
      <w:r>
        <w:rPr>
          <w:rFonts w:hint="eastAsia" w:eastAsia="方正小标宋简体"/>
          <w:sz w:val="44"/>
          <w:szCs w:val="44"/>
        </w:rPr>
        <w:t>第46届世界技能大赛湖南选拔赛</w:t>
      </w:r>
    </w:p>
    <w:p>
      <w:pPr>
        <w:adjustRightInd w:val="0"/>
        <w:snapToGrid w:val="0"/>
        <w:spacing w:line="600" w:lineRule="exact"/>
        <w:jc w:val="center"/>
        <w:outlineLvl w:val="0"/>
        <w:rPr>
          <w:rFonts w:hint="eastAsia" w:eastAsia="方正小标宋简体"/>
          <w:sz w:val="44"/>
          <w:szCs w:val="44"/>
        </w:rPr>
      </w:pPr>
      <w:r>
        <w:rPr>
          <w:rFonts w:hint="eastAsia" w:eastAsia="方正小标宋简体"/>
          <w:sz w:val="44"/>
          <w:szCs w:val="44"/>
        </w:rPr>
        <w:t>集中选拔项目及承办单位</w:t>
      </w:r>
    </w:p>
    <w:p>
      <w:pPr>
        <w:adjustRightInd w:val="0"/>
        <w:snapToGrid w:val="0"/>
        <w:spacing w:line="600" w:lineRule="exact"/>
        <w:jc w:val="center"/>
        <w:rPr>
          <w:rFonts w:eastAsia="方正小标宋简体"/>
          <w:sz w:val="44"/>
          <w:szCs w:val="44"/>
        </w:rPr>
      </w:pPr>
      <w:r>
        <w:rPr>
          <w:rFonts w:ascii="宋体" w:hAnsi="宋体" w:eastAsia="宋体" w:cs="宋体"/>
          <w:kern w:val="0"/>
          <w:sz w:val="24"/>
          <w:szCs w:val="24"/>
          <w:lang w:val="en-US" w:eastAsia="zh-CN" w:bidi="ar"/>
        </w:rPr>
        <w:drawing>
          <wp:anchor distT="0" distB="0" distL="114300" distR="114300" simplePos="0" relativeHeight="251652096" behindDoc="0" locked="0" layoutInCell="1" allowOverlap="1">
            <wp:simplePos x="0" y="0"/>
            <wp:positionH relativeFrom="column">
              <wp:posOffset>304800</wp:posOffset>
            </wp:positionH>
            <wp:positionV relativeFrom="paragraph">
              <wp:posOffset>200025</wp:posOffset>
            </wp:positionV>
            <wp:extent cx="5181600" cy="5962650"/>
            <wp:effectExtent l="0" t="0" r="0" b="0"/>
            <wp:wrapNone/>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36"/>
                    <a:stretch>
                      <a:fillRect/>
                    </a:stretch>
                  </pic:blipFill>
                  <pic:spPr>
                    <a:xfrm>
                      <a:off x="0" y="0"/>
                      <a:ext cx="5181600" cy="5962650"/>
                    </a:xfrm>
                    <a:prstGeom prst="rect">
                      <a:avLst/>
                    </a:prstGeom>
                    <a:noFill/>
                    <a:ln w="9525">
                      <a:noFill/>
                    </a:ln>
                  </pic:spPr>
                </pic:pic>
              </a:graphicData>
            </a:graphic>
          </wp:anchor>
        </w:drawing>
      </w:r>
    </w:p>
    <w:p>
      <w:pPr>
        <w:spacing w:line="360" w:lineRule="exact"/>
        <w:jc w:val="left"/>
      </w:pPr>
    </w:p>
    <w:p>
      <w:pPr>
        <w:keepNext w:val="0"/>
        <w:keepLines w:val="0"/>
        <w:widowControl/>
        <w:suppressLineNumbers w:val="0"/>
        <w:jc w:val="left"/>
      </w:pPr>
    </w:p>
    <w:p>
      <w:pPr>
        <w:adjustRightInd w:val="0"/>
        <w:snapToGrid w:val="0"/>
        <w:spacing w:line="600" w:lineRule="exact"/>
        <w:jc w:val="left"/>
        <w:rPr>
          <w:rFonts w:ascii="方正小标宋简体" w:eastAsia="方正小标宋简体"/>
          <w:b/>
          <w:bCs/>
          <w:sz w:val="48"/>
          <w:szCs w:val="48"/>
        </w:rPr>
      </w:pPr>
      <w:r>
        <w:rPr>
          <w:kern w:val="3"/>
          <w:sz w:val="28"/>
          <w:szCs w:val="28"/>
        </w:rPr>
        <w:br w:type="page"/>
      </w:r>
    </w:p>
    <w:p>
      <w:pPr>
        <w:spacing w:line="600" w:lineRule="exact"/>
        <w:jc w:val="center"/>
        <w:outlineLvl w:val="0"/>
        <w:rPr>
          <w:rStyle w:val="125"/>
          <w:rFonts w:hint="eastAsia"/>
          <w:sz w:val="36"/>
          <w:szCs w:val="36"/>
        </w:rPr>
      </w:pPr>
      <w:r>
        <w:rPr>
          <w:rStyle w:val="125"/>
          <w:rFonts w:hint="eastAsia"/>
          <w:sz w:val="36"/>
          <w:szCs w:val="36"/>
          <w:lang w:val="en-US" w:eastAsia="zh-CN"/>
        </w:rPr>
        <w:t>2020湖南技能大赛</w:t>
      </w:r>
      <w:r>
        <w:rPr>
          <w:rStyle w:val="125"/>
          <w:rFonts w:hint="eastAsia"/>
          <w:sz w:val="36"/>
          <w:szCs w:val="36"/>
        </w:rPr>
        <w:t>·第4</w:t>
      </w:r>
      <w:r>
        <w:rPr>
          <w:rStyle w:val="125"/>
          <w:rFonts w:hint="eastAsia"/>
          <w:sz w:val="36"/>
          <w:szCs w:val="36"/>
          <w:lang w:val="en-US" w:eastAsia="zh-CN"/>
        </w:rPr>
        <w:t>6</w:t>
      </w:r>
      <w:r>
        <w:rPr>
          <w:rStyle w:val="125"/>
          <w:rFonts w:hint="eastAsia"/>
          <w:sz w:val="36"/>
          <w:szCs w:val="36"/>
        </w:rPr>
        <w:t>届世界技能大赛</w:t>
      </w:r>
    </w:p>
    <w:p>
      <w:pPr>
        <w:spacing w:line="600" w:lineRule="exact"/>
        <w:jc w:val="center"/>
        <w:outlineLvl w:val="0"/>
        <w:rPr>
          <w:rStyle w:val="125"/>
          <w:rFonts w:hint="eastAsia"/>
          <w:sz w:val="36"/>
          <w:szCs w:val="36"/>
        </w:rPr>
      </w:pPr>
      <w:r>
        <w:rPr>
          <w:rStyle w:val="125"/>
          <w:rFonts w:hint="eastAsia"/>
          <w:sz w:val="36"/>
          <w:szCs w:val="36"/>
        </w:rPr>
        <w:t>湖南选拔赛信息网络布线项目竞赛工作室安排</w:t>
      </w:r>
    </w:p>
    <w:p>
      <w:pPr>
        <w:spacing w:line="600" w:lineRule="exact"/>
        <w:jc w:val="center"/>
        <w:outlineLvl w:val="0"/>
        <w:rPr>
          <w:rStyle w:val="125"/>
          <w:rFonts w:hint="eastAsia"/>
          <w:sz w:val="36"/>
          <w:szCs w:val="36"/>
        </w:rPr>
      </w:pPr>
    </w:p>
    <w:tbl>
      <w:tblPr>
        <w:tblStyle w:val="24"/>
        <w:tblW w:w="82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597"/>
        <w:gridCol w:w="1605"/>
        <w:gridCol w:w="2235"/>
        <w:gridCol w:w="1950"/>
        <w:gridCol w:w="18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15" w:hRule="atLeast"/>
          <w:jc w:val="center"/>
        </w:trPr>
        <w:tc>
          <w:tcPr>
            <w:tcW w:w="597"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序号</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工作室名称</w:t>
            </w:r>
          </w:p>
        </w:tc>
        <w:tc>
          <w:tcPr>
            <w:tcW w:w="223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地 点</w:t>
            </w:r>
          </w:p>
        </w:tc>
        <w:tc>
          <w:tcPr>
            <w:tcW w:w="1950"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功 用</w:t>
            </w:r>
          </w:p>
        </w:tc>
        <w:tc>
          <w:tcPr>
            <w:tcW w:w="1851" w:type="dxa"/>
            <w:vAlign w:val="center"/>
          </w:tcPr>
          <w:p>
            <w:pPr>
              <w:spacing w:line="460" w:lineRule="exact"/>
              <w:jc w:val="center"/>
              <w:rPr>
                <w:rFonts w:hint="eastAsia" w:ascii="仿宋_GB2312" w:eastAsia="仿宋_GB2312"/>
                <w:color w:val="000000" w:themeColor="text1"/>
                <w:sz w:val="24"/>
                <w:lang w:val="en-US" w:eastAsia="zh-CN"/>
                <w14:textFill>
                  <w14:solidFill>
                    <w14:schemeClr w14:val="tx1"/>
                  </w14:solidFill>
                </w14:textFill>
              </w:rPr>
            </w:pPr>
            <w:r>
              <w:rPr>
                <w:rFonts w:hint="eastAsia" w:ascii="仿宋_GB2312"/>
                <w:color w:val="000000" w:themeColor="text1"/>
                <w:sz w:val="24"/>
                <w14:textFill>
                  <w14:solidFill>
                    <w14:schemeClr w14:val="tx1"/>
                  </w14:solidFill>
                </w14:textFill>
              </w:rPr>
              <w:t>联系人</w:t>
            </w:r>
            <w:r>
              <w:rPr>
                <w:rFonts w:hint="eastAsia" w:ascii="仿宋_GB2312"/>
                <w:color w:val="000000" w:themeColor="text1"/>
                <w:sz w:val="24"/>
                <w:lang w:val="en-US" w:eastAsia="zh-CN"/>
                <w14:textFill>
                  <w14:solidFill>
                    <w14:schemeClr w14:val="tx1"/>
                  </w14:solidFill>
                </w14:textFill>
              </w:rPr>
              <w:t>及</w:t>
            </w:r>
          </w:p>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联系电话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74" w:hRule="atLeast"/>
          <w:jc w:val="center"/>
        </w:trPr>
        <w:tc>
          <w:tcPr>
            <w:tcW w:w="597"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1</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竞赛会议室</w:t>
            </w:r>
          </w:p>
        </w:tc>
        <w:tc>
          <w:tcPr>
            <w:tcW w:w="2235" w:type="dxa"/>
            <w:vAlign w:val="center"/>
          </w:tcPr>
          <w:p>
            <w:pPr>
              <w:spacing w:line="460" w:lineRule="exact"/>
              <w:jc w:val="center"/>
              <w:rPr>
                <w:rFonts w:hint="default" w:ascii="仿宋_GB2312" w:eastAsia="仿宋_GB2312"/>
                <w:color w:val="000000" w:themeColor="text1"/>
                <w:sz w:val="24"/>
                <w:lang w:val="en-US"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实训中心二楼会议室</w:t>
            </w:r>
          </w:p>
        </w:tc>
        <w:tc>
          <w:tcPr>
            <w:tcW w:w="1950" w:type="dxa"/>
            <w:vAlign w:val="center"/>
          </w:tcPr>
          <w:p>
            <w:pPr>
              <w:spacing w:line="460" w:lineRule="exact"/>
              <w:jc w:val="center"/>
              <w:rPr>
                <w:rFonts w:hint="default" w:ascii="仿宋_GB2312" w:eastAsia="仿宋_GB2312"/>
                <w:color w:val="000000" w:themeColor="text1"/>
                <w:sz w:val="24"/>
                <w:lang w:val="en-US"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裁判员会议、</w:t>
            </w:r>
            <w:r>
              <w:rPr>
                <w:rFonts w:hint="eastAsia" w:ascii="仿宋_GB2312"/>
                <w:color w:val="000000" w:themeColor="text1"/>
                <w:sz w:val="24"/>
                <w14:textFill>
                  <w14:solidFill>
                    <w14:schemeClr w14:val="tx1"/>
                  </w14:solidFill>
                </w14:textFill>
              </w:rPr>
              <w:t>领队会议</w:t>
            </w:r>
          </w:p>
        </w:tc>
        <w:tc>
          <w:tcPr>
            <w:tcW w:w="1851"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林青</w:t>
            </w:r>
          </w:p>
          <w:p>
            <w:pPr>
              <w:spacing w:line="460" w:lineRule="exact"/>
              <w:jc w:val="center"/>
              <w:rPr>
                <w:rFonts w:hint="default" w:ascii="仿宋_GB2312"/>
                <w:color w:val="000000" w:themeColor="text1"/>
                <w:sz w:val="24"/>
                <w:lang w:val="en-US" w:eastAsia="zh-CN"/>
                <w14:textFill>
                  <w14:solidFill>
                    <w14:schemeClr w14:val="tx1"/>
                  </w14:solidFill>
                </w14:textFill>
              </w:rPr>
            </w:pPr>
            <w:r>
              <w:rPr>
                <w:rFonts w:hint="eastAsia" w:ascii="仿宋_GB2312"/>
                <w:color w:val="000000" w:themeColor="text1"/>
                <w:sz w:val="24"/>
                <w14:textFill>
                  <w14:solidFill>
                    <w14:schemeClr w14:val="tx1"/>
                  </w14:solidFill>
                </w14:textFill>
              </w:rPr>
              <w:t>15200732393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31" w:hRule="atLeast"/>
          <w:jc w:val="center"/>
        </w:trPr>
        <w:tc>
          <w:tcPr>
            <w:tcW w:w="597"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2</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赛务办公室</w:t>
            </w:r>
          </w:p>
        </w:tc>
        <w:tc>
          <w:tcPr>
            <w:tcW w:w="223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实训中心212室</w:t>
            </w:r>
          </w:p>
        </w:tc>
        <w:tc>
          <w:tcPr>
            <w:tcW w:w="1950" w:type="dxa"/>
            <w:tcBorders>
              <w:bottom w:val="single" w:color="auto" w:sz="4" w:space="0"/>
            </w:tcBorders>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技能竞赛</w:t>
            </w:r>
          </w:p>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赛务工作</w:t>
            </w:r>
          </w:p>
        </w:tc>
        <w:tc>
          <w:tcPr>
            <w:tcW w:w="1851" w:type="dxa"/>
            <w:tcBorders>
              <w:bottom w:val="single" w:color="auto" w:sz="4" w:space="0"/>
            </w:tcBorders>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罗伏力</w:t>
            </w:r>
          </w:p>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13974787661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172" w:hRule="atLeast"/>
          <w:jc w:val="center"/>
        </w:trPr>
        <w:tc>
          <w:tcPr>
            <w:tcW w:w="597" w:type="dxa"/>
            <w:vAlign w:val="center"/>
          </w:tcPr>
          <w:p>
            <w:pPr>
              <w:spacing w:line="460" w:lineRule="exact"/>
              <w:jc w:val="center"/>
              <w:rPr>
                <w:rFonts w:hint="eastAsia" w:ascii="仿宋_GB2312" w:eastAsia="仿宋_GB2312"/>
                <w:color w:val="000000" w:themeColor="text1"/>
                <w:sz w:val="24"/>
                <w:lang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3</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裁判员工作室</w:t>
            </w:r>
          </w:p>
        </w:tc>
        <w:tc>
          <w:tcPr>
            <w:tcW w:w="223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实训中心206-1室</w:t>
            </w:r>
          </w:p>
        </w:tc>
        <w:tc>
          <w:tcPr>
            <w:tcW w:w="1950"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统分</w:t>
            </w:r>
          </w:p>
        </w:tc>
        <w:tc>
          <w:tcPr>
            <w:tcW w:w="1851" w:type="dxa"/>
            <w:vAlign w:val="center"/>
          </w:tcPr>
          <w:p>
            <w:pPr>
              <w:spacing w:line="460" w:lineRule="exact"/>
              <w:jc w:val="center"/>
              <w:rPr>
                <w:rFonts w:hint="eastAsia" w:ascii="仿宋_GB2312"/>
                <w:color w:val="000000" w:themeColor="text1"/>
                <w:sz w:val="24"/>
                <w:lang w:val="en-US"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罗方春</w:t>
            </w:r>
          </w:p>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13975406685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42" w:hRule="atLeast"/>
          <w:jc w:val="center"/>
        </w:trPr>
        <w:tc>
          <w:tcPr>
            <w:tcW w:w="597" w:type="dxa"/>
            <w:vAlign w:val="center"/>
          </w:tcPr>
          <w:p>
            <w:pPr>
              <w:spacing w:line="460" w:lineRule="exact"/>
              <w:jc w:val="center"/>
              <w:rPr>
                <w:rFonts w:hint="eastAsia" w:ascii="仿宋_GB2312" w:eastAsia="仿宋_GB2312"/>
                <w:color w:val="000000" w:themeColor="text1"/>
                <w:sz w:val="24"/>
                <w:lang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4</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媒体接待室</w:t>
            </w:r>
          </w:p>
        </w:tc>
        <w:tc>
          <w:tcPr>
            <w:tcW w:w="223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办公楼二楼会议室</w:t>
            </w:r>
          </w:p>
        </w:tc>
        <w:tc>
          <w:tcPr>
            <w:tcW w:w="1950"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媒体记者</w:t>
            </w:r>
          </w:p>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及接待</w:t>
            </w:r>
          </w:p>
        </w:tc>
        <w:tc>
          <w:tcPr>
            <w:tcW w:w="1851" w:type="dxa"/>
            <w:vAlign w:val="center"/>
          </w:tcPr>
          <w:p>
            <w:pPr>
              <w:spacing w:line="460" w:lineRule="exact"/>
              <w:jc w:val="center"/>
              <w:rPr>
                <w:rFonts w:hint="eastAsia" w:ascii="仿宋_GB2312" w:eastAsia="仿宋_GB2312"/>
                <w:color w:val="000000" w:themeColor="text1"/>
                <w:sz w:val="24"/>
                <w:lang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周文晋</w:t>
            </w:r>
          </w:p>
          <w:p>
            <w:pPr>
              <w:spacing w:line="460" w:lineRule="exact"/>
              <w:jc w:val="center"/>
              <w:rPr>
                <w:rFonts w:hint="default" w:ascii="仿宋_GB2312" w:eastAsia="仿宋_GB2312"/>
                <w:color w:val="000000" w:themeColor="text1"/>
                <w:sz w:val="24"/>
                <w:lang w:val="en-US" w:eastAsia="zh-CN"/>
                <w14:textFill>
                  <w14:solidFill>
                    <w14:schemeClr w14:val="tx1"/>
                  </w14:solidFill>
                </w14:textFill>
              </w:rPr>
            </w:pPr>
            <w:r>
              <w:rPr>
                <w:rFonts w:hint="eastAsia" w:ascii="仿宋_GB2312"/>
                <w:color w:val="000000" w:themeColor="text1"/>
                <w:sz w:val="24"/>
                <w14:textFill>
                  <w14:solidFill>
                    <w14:schemeClr w14:val="tx1"/>
                  </w14:solidFill>
                </w14:textFill>
              </w:rPr>
              <w:t>13</w:t>
            </w:r>
            <w:r>
              <w:rPr>
                <w:rFonts w:hint="eastAsia" w:ascii="仿宋_GB2312"/>
                <w:color w:val="000000" w:themeColor="text1"/>
                <w:sz w:val="24"/>
                <w:lang w:val="en-US" w:eastAsia="zh-CN"/>
                <w14:textFill>
                  <w14:solidFill>
                    <w14:schemeClr w14:val="tx1"/>
                  </w14:solidFill>
                </w14:textFill>
              </w:rPr>
              <w:t>507347166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37" w:hRule="atLeast"/>
          <w:jc w:val="center"/>
        </w:trPr>
        <w:tc>
          <w:tcPr>
            <w:tcW w:w="597" w:type="dxa"/>
            <w:vAlign w:val="center"/>
          </w:tcPr>
          <w:p>
            <w:pPr>
              <w:spacing w:line="460" w:lineRule="exact"/>
              <w:jc w:val="center"/>
              <w:rPr>
                <w:rFonts w:hint="eastAsia" w:ascii="仿宋_GB2312" w:eastAsia="仿宋_GB2312"/>
                <w:color w:val="000000" w:themeColor="text1"/>
                <w:sz w:val="24"/>
                <w:lang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5</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休息</w:t>
            </w:r>
            <w:r>
              <w:rPr>
                <w:rFonts w:hint="eastAsia" w:ascii="仿宋_GB2312"/>
                <w:color w:val="000000" w:themeColor="text1"/>
                <w:sz w:val="24"/>
                <w:lang w:eastAsia="zh-CN"/>
                <w14:textFill>
                  <w14:solidFill>
                    <w14:schemeClr w14:val="tx1"/>
                  </w14:solidFill>
                </w14:textFill>
              </w:rPr>
              <w:t>、</w:t>
            </w:r>
            <w:r>
              <w:rPr>
                <w:rFonts w:hint="eastAsia" w:ascii="仿宋_GB2312"/>
                <w:color w:val="000000" w:themeColor="text1"/>
                <w:sz w:val="24"/>
                <w:lang w:val="en-US" w:eastAsia="zh-CN"/>
                <w14:textFill>
                  <w14:solidFill>
                    <w14:schemeClr w14:val="tx1"/>
                  </w14:solidFill>
                </w14:textFill>
              </w:rPr>
              <w:t>候赛</w:t>
            </w:r>
            <w:r>
              <w:rPr>
                <w:rFonts w:hint="eastAsia" w:ascii="仿宋_GB2312"/>
                <w:color w:val="000000" w:themeColor="text1"/>
                <w:sz w:val="24"/>
                <w14:textFill>
                  <w14:solidFill>
                    <w14:schemeClr w14:val="tx1"/>
                  </w14:solidFill>
                </w14:textFill>
              </w:rPr>
              <w:t>室</w:t>
            </w:r>
          </w:p>
        </w:tc>
        <w:tc>
          <w:tcPr>
            <w:tcW w:w="223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实训中心206-2</w:t>
            </w:r>
          </w:p>
        </w:tc>
        <w:tc>
          <w:tcPr>
            <w:tcW w:w="1950"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休息</w:t>
            </w:r>
          </w:p>
          <w:p>
            <w:pPr>
              <w:spacing w:line="460" w:lineRule="exact"/>
              <w:jc w:val="center"/>
              <w:rPr>
                <w:rFonts w:hint="eastAsia" w:ascii="仿宋_GB2312" w:eastAsia="仿宋_GB2312"/>
                <w:color w:val="000000" w:themeColor="text1"/>
                <w:sz w:val="24"/>
                <w:lang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候赛</w:t>
            </w:r>
          </w:p>
        </w:tc>
        <w:tc>
          <w:tcPr>
            <w:tcW w:w="1851" w:type="dxa"/>
            <w:vAlign w:val="center"/>
          </w:tcPr>
          <w:p>
            <w:pPr>
              <w:spacing w:line="460" w:lineRule="exact"/>
              <w:jc w:val="center"/>
              <w:rPr>
                <w:rFonts w:hint="eastAsia" w:ascii="仿宋_GB2312"/>
                <w:color w:val="000000" w:themeColor="text1"/>
                <w:sz w:val="24"/>
                <w:lang w:val="en-US"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罗方春</w:t>
            </w:r>
          </w:p>
          <w:p>
            <w:pPr>
              <w:spacing w:line="460" w:lineRule="exact"/>
              <w:jc w:val="center"/>
              <w:rPr>
                <w:rFonts w:hint="default" w:ascii="仿宋_GB2312"/>
                <w:color w:val="000000" w:themeColor="text1"/>
                <w:sz w:val="24"/>
                <w:lang w:val="en-US"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13975406685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597" w:type="dxa"/>
            <w:vAlign w:val="center"/>
          </w:tcPr>
          <w:p>
            <w:pPr>
              <w:spacing w:line="460" w:lineRule="exact"/>
              <w:jc w:val="center"/>
              <w:rPr>
                <w:rFonts w:hint="eastAsia" w:ascii="仿宋_GB2312" w:eastAsia="仿宋_GB2312"/>
                <w:color w:val="000000" w:themeColor="text1"/>
                <w:sz w:val="24"/>
                <w:lang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6</w:t>
            </w:r>
          </w:p>
        </w:tc>
        <w:tc>
          <w:tcPr>
            <w:tcW w:w="160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医务室</w:t>
            </w:r>
          </w:p>
        </w:tc>
        <w:tc>
          <w:tcPr>
            <w:tcW w:w="2235" w:type="dxa"/>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第三教学楼一楼</w:t>
            </w:r>
          </w:p>
        </w:tc>
        <w:tc>
          <w:tcPr>
            <w:tcW w:w="1950" w:type="dxa"/>
            <w:tcBorders>
              <w:top w:val="single" w:color="auto" w:sz="4" w:space="0"/>
              <w:bottom w:val="single" w:color="auto" w:sz="4" w:space="0"/>
            </w:tcBorders>
            <w:vAlign w:val="center"/>
          </w:tcPr>
          <w:p>
            <w:pPr>
              <w:spacing w:line="460" w:lineRule="exac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医疗保障</w:t>
            </w:r>
          </w:p>
        </w:tc>
        <w:tc>
          <w:tcPr>
            <w:tcW w:w="1851" w:type="dxa"/>
            <w:tcBorders>
              <w:top w:val="single" w:color="auto" w:sz="4" w:space="0"/>
              <w:bottom w:val="single" w:color="auto" w:sz="4" w:space="0"/>
            </w:tcBorders>
            <w:vAlign w:val="center"/>
          </w:tcPr>
          <w:p>
            <w:pPr>
              <w:spacing w:line="460" w:lineRule="exact"/>
              <w:jc w:val="center"/>
              <w:rPr>
                <w:rFonts w:hint="default" w:ascii="仿宋_GB2312" w:eastAsia="仿宋_GB2312"/>
                <w:color w:val="000000" w:themeColor="text1"/>
                <w:sz w:val="24"/>
                <w:lang w:val="en-US" w:eastAsia="zh-CN"/>
                <w14:textFill>
                  <w14:solidFill>
                    <w14:schemeClr w14:val="tx1"/>
                  </w14:solidFill>
                </w14:textFill>
              </w:rPr>
            </w:pPr>
            <w:r>
              <w:rPr>
                <w:rFonts w:hint="eastAsia" w:ascii="仿宋_GB2312"/>
                <w:color w:val="000000" w:themeColor="text1"/>
                <w:sz w:val="24"/>
                <w:lang w:val="en-US" w:eastAsia="zh-CN"/>
                <w14:textFill>
                  <w14:solidFill>
                    <w14:schemeClr w14:val="tx1"/>
                  </w14:solidFill>
                </w14:textFill>
              </w:rPr>
              <w:t>唐新民13807346063</w:t>
            </w:r>
          </w:p>
        </w:tc>
      </w:tr>
    </w:tbl>
    <w:p>
      <w:pP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br w:type="page"/>
      </w:r>
    </w:p>
    <w:p>
      <w:pPr>
        <w:pStyle w:val="5"/>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sz w:val="36"/>
          <w:szCs w:val="36"/>
        </w:rPr>
      </w:pPr>
      <w:r>
        <w:rPr>
          <w:rFonts w:hint="eastAsia"/>
          <w:sz w:val="36"/>
          <w:szCs w:val="36"/>
          <w:lang w:val="en-US" w:eastAsia="zh-CN"/>
        </w:rPr>
        <w:t>2020湖南技能大赛</w:t>
      </w:r>
      <w:r>
        <w:rPr>
          <w:rFonts w:hint="eastAsia"/>
          <w:sz w:val="36"/>
          <w:szCs w:val="36"/>
        </w:rPr>
        <w:t>·第4</w:t>
      </w:r>
      <w:r>
        <w:rPr>
          <w:rFonts w:hint="eastAsia"/>
          <w:sz w:val="36"/>
          <w:szCs w:val="36"/>
          <w:lang w:val="en-US" w:eastAsia="zh-CN"/>
        </w:rPr>
        <w:t>6</w:t>
      </w:r>
      <w:r>
        <w:rPr>
          <w:rFonts w:hint="eastAsia"/>
          <w:sz w:val="36"/>
          <w:szCs w:val="36"/>
        </w:rPr>
        <w:t>届世界技能大赛湖南选拔赛</w:t>
      </w:r>
    </w:p>
    <w:p>
      <w:pPr>
        <w:pStyle w:val="5"/>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sz w:val="36"/>
          <w:szCs w:val="36"/>
        </w:rPr>
      </w:pPr>
      <w:r>
        <w:rPr>
          <w:rFonts w:hint="eastAsia"/>
          <w:sz w:val="36"/>
          <w:szCs w:val="36"/>
        </w:rPr>
        <w:t>信息网络布线项目竞赛日程安排</w:t>
      </w:r>
    </w:p>
    <w:p/>
    <w:tbl>
      <w:tblPr>
        <w:tblStyle w:val="24"/>
        <w:tblW w:w="861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098"/>
        <w:gridCol w:w="1745"/>
        <w:gridCol w:w="1835"/>
        <w:gridCol w:w="2504"/>
        <w:gridCol w:w="14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52" w:hRule="atLeast"/>
          <w:jc w:val="center"/>
        </w:trPr>
        <w:tc>
          <w:tcPr>
            <w:tcW w:w="1098" w:type="dxa"/>
            <w:vAlign w:val="center"/>
          </w:tcPr>
          <w:p>
            <w:pPr>
              <w:spacing w:line="280" w:lineRule="exact"/>
              <w:jc w:val="center"/>
              <w:rPr>
                <w:rFonts w:hint="eastAsia" w:ascii="黑体" w:hAnsi="黑体" w:eastAsia="黑体" w:cs="宋体"/>
                <w:color w:val="000000"/>
                <w:kern w:val="0"/>
                <w:sz w:val="24"/>
                <w:szCs w:val="24"/>
              </w:rPr>
            </w:pPr>
            <w:r>
              <w:rPr>
                <w:rFonts w:hint="eastAsia" w:ascii="黑体" w:hAnsi="黑体" w:eastAsia="黑体" w:cs="宋体"/>
                <w:color w:val="000000"/>
                <w:kern w:val="0"/>
                <w:sz w:val="24"/>
                <w:szCs w:val="24"/>
              </w:rPr>
              <w:t>日期</w:t>
            </w:r>
          </w:p>
        </w:tc>
        <w:tc>
          <w:tcPr>
            <w:tcW w:w="1745" w:type="dxa"/>
            <w:vAlign w:val="center"/>
          </w:tcPr>
          <w:p>
            <w:pPr>
              <w:spacing w:line="280" w:lineRule="exact"/>
              <w:jc w:val="center"/>
              <w:rPr>
                <w:rFonts w:hint="eastAsia" w:ascii="黑体" w:hAnsi="黑体" w:eastAsia="黑体" w:cs="宋体"/>
                <w:color w:val="000000"/>
                <w:kern w:val="0"/>
                <w:sz w:val="24"/>
                <w:szCs w:val="24"/>
              </w:rPr>
            </w:pPr>
            <w:r>
              <w:rPr>
                <w:rFonts w:hint="eastAsia" w:ascii="黑体" w:hAnsi="黑体" w:eastAsia="黑体" w:cs="宋体"/>
                <w:color w:val="000000"/>
                <w:kern w:val="0"/>
                <w:sz w:val="24"/>
                <w:szCs w:val="24"/>
              </w:rPr>
              <w:t>时  间</w:t>
            </w:r>
          </w:p>
        </w:tc>
        <w:tc>
          <w:tcPr>
            <w:tcW w:w="1835" w:type="dxa"/>
            <w:vAlign w:val="center"/>
          </w:tcPr>
          <w:p>
            <w:pPr>
              <w:spacing w:line="280" w:lineRule="exact"/>
              <w:jc w:val="center"/>
              <w:rPr>
                <w:rFonts w:hint="eastAsia" w:ascii="黑体" w:hAnsi="黑体" w:eastAsia="黑体" w:cs="宋体"/>
                <w:color w:val="000000"/>
                <w:kern w:val="0"/>
                <w:sz w:val="24"/>
                <w:szCs w:val="24"/>
              </w:rPr>
            </w:pPr>
            <w:r>
              <w:rPr>
                <w:rFonts w:hint="eastAsia" w:ascii="黑体" w:hAnsi="黑体" w:eastAsia="黑体" w:cs="宋体"/>
                <w:color w:val="000000"/>
                <w:kern w:val="0"/>
                <w:sz w:val="24"/>
                <w:szCs w:val="24"/>
              </w:rPr>
              <w:t>工作内容</w:t>
            </w:r>
          </w:p>
        </w:tc>
        <w:tc>
          <w:tcPr>
            <w:tcW w:w="2504" w:type="dxa"/>
            <w:vAlign w:val="center"/>
          </w:tcPr>
          <w:p>
            <w:pPr>
              <w:spacing w:line="280" w:lineRule="exact"/>
              <w:jc w:val="center"/>
              <w:rPr>
                <w:rFonts w:hint="eastAsia" w:ascii="黑体" w:hAnsi="黑体" w:eastAsia="黑体" w:cs="宋体"/>
                <w:color w:val="000000"/>
                <w:kern w:val="0"/>
                <w:sz w:val="24"/>
                <w:szCs w:val="24"/>
              </w:rPr>
            </w:pPr>
            <w:r>
              <w:rPr>
                <w:rFonts w:hint="eastAsia" w:ascii="黑体" w:hAnsi="黑体" w:eastAsia="黑体" w:cs="宋体"/>
                <w:color w:val="000000"/>
                <w:kern w:val="0"/>
                <w:sz w:val="24"/>
                <w:szCs w:val="24"/>
              </w:rPr>
              <w:t>地  点</w:t>
            </w:r>
          </w:p>
        </w:tc>
        <w:tc>
          <w:tcPr>
            <w:tcW w:w="1431" w:type="dxa"/>
            <w:vAlign w:val="center"/>
          </w:tcPr>
          <w:p>
            <w:pPr>
              <w:spacing w:line="280" w:lineRule="exact"/>
              <w:jc w:val="center"/>
              <w:rPr>
                <w:rFonts w:ascii="仿宋_GB2312"/>
                <w:sz w:val="24"/>
              </w:rPr>
            </w:pPr>
            <w:r>
              <w:rPr>
                <w:rFonts w:hint="eastAsia" w:ascii="黑体" w:hAnsi="黑体" w:eastAsia="黑体" w:cs="宋体"/>
                <w:color w:val="000000"/>
                <w:kern w:val="0"/>
                <w:sz w:val="24"/>
                <w:szCs w:val="24"/>
              </w:rPr>
              <w:t>联系人电话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1098" w:type="dxa"/>
            <w:vAlign w:val="center"/>
          </w:tcPr>
          <w:p>
            <w:pPr>
              <w:spacing w:line="280" w:lineRule="exact"/>
              <w:jc w:val="center"/>
              <w:rPr>
                <w:rFonts w:ascii="仿宋_GB2312"/>
                <w:sz w:val="24"/>
              </w:rPr>
            </w:pPr>
            <w:r>
              <w:rPr>
                <w:rFonts w:hint="eastAsia" w:ascii="仿宋_GB2312"/>
                <w:sz w:val="24"/>
                <w:lang w:val="en-US" w:eastAsia="zh-CN"/>
              </w:rPr>
              <w:t>6</w:t>
            </w:r>
            <w:r>
              <w:rPr>
                <w:rFonts w:hint="eastAsia" w:ascii="仿宋_GB2312"/>
                <w:sz w:val="24"/>
              </w:rPr>
              <w:t>月</w:t>
            </w:r>
            <w:r>
              <w:rPr>
                <w:rFonts w:hint="eastAsia" w:ascii="仿宋_GB2312"/>
                <w:sz w:val="24"/>
                <w:lang w:val="en-US" w:eastAsia="zh-CN"/>
              </w:rPr>
              <w:t>17</w:t>
            </w:r>
            <w:r>
              <w:rPr>
                <w:rFonts w:hint="eastAsia" w:ascii="仿宋_GB2312"/>
                <w:sz w:val="24"/>
              </w:rPr>
              <w:t>日-</w:t>
            </w:r>
            <w:r>
              <w:rPr>
                <w:rFonts w:hint="eastAsia" w:ascii="仿宋_GB2312"/>
                <w:sz w:val="24"/>
                <w:lang w:val="en-US" w:eastAsia="zh-CN"/>
              </w:rPr>
              <w:t>20</w:t>
            </w:r>
            <w:r>
              <w:rPr>
                <w:rFonts w:hint="eastAsia" w:ascii="仿宋_GB2312"/>
                <w:sz w:val="24"/>
              </w:rPr>
              <w:t>日</w:t>
            </w:r>
          </w:p>
        </w:tc>
        <w:tc>
          <w:tcPr>
            <w:tcW w:w="1745" w:type="dxa"/>
            <w:vAlign w:val="center"/>
          </w:tcPr>
          <w:p>
            <w:pPr>
              <w:spacing w:line="280" w:lineRule="exact"/>
              <w:jc w:val="center"/>
              <w:rPr>
                <w:rFonts w:ascii="仿宋_GB2312"/>
                <w:sz w:val="24"/>
              </w:rPr>
            </w:pPr>
            <w:r>
              <w:rPr>
                <w:rFonts w:hint="eastAsia" w:ascii="仿宋_GB2312"/>
                <w:sz w:val="24"/>
              </w:rPr>
              <w:t>8:</w:t>
            </w:r>
            <w:r>
              <w:rPr>
                <w:rFonts w:hint="eastAsia" w:ascii="仿宋_GB2312"/>
                <w:sz w:val="24"/>
                <w:lang w:val="en-US" w:eastAsia="zh-CN"/>
              </w:rPr>
              <w:t>1</w:t>
            </w:r>
            <w:r>
              <w:rPr>
                <w:rFonts w:hint="eastAsia" w:ascii="仿宋_GB2312"/>
                <w:sz w:val="24"/>
              </w:rPr>
              <w:t>0-17:00</w:t>
            </w:r>
          </w:p>
        </w:tc>
        <w:tc>
          <w:tcPr>
            <w:tcW w:w="1835" w:type="dxa"/>
            <w:vAlign w:val="center"/>
          </w:tcPr>
          <w:p>
            <w:pPr>
              <w:spacing w:line="280" w:lineRule="exact"/>
              <w:rPr>
                <w:rFonts w:ascii="仿宋_GB2312"/>
                <w:sz w:val="24"/>
              </w:rPr>
            </w:pPr>
            <w:r>
              <w:rPr>
                <w:rFonts w:hint="eastAsia" w:ascii="仿宋_GB2312"/>
                <w:sz w:val="24"/>
              </w:rPr>
              <w:t>观摩熟悉场地</w:t>
            </w:r>
          </w:p>
        </w:tc>
        <w:tc>
          <w:tcPr>
            <w:tcW w:w="2504" w:type="dxa"/>
            <w:vAlign w:val="center"/>
          </w:tcPr>
          <w:p>
            <w:pPr>
              <w:spacing w:line="280" w:lineRule="exact"/>
              <w:jc w:val="left"/>
              <w:rPr>
                <w:rFonts w:ascii="仿宋_GB2312"/>
                <w:sz w:val="24"/>
              </w:rPr>
            </w:pPr>
            <w:r>
              <w:rPr>
                <w:rFonts w:hint="eastAsia" w:ascii="仿宋_GB2312"/>
                <w:sz w:val="24"/>
              </w:rPr>
              <w:t>实训中心20</w:t>
            </w:r>
            <w:r>
              <w:rPr>
                <w:rFonts w:hint="eastAsia" w:ascii="仿宋_GB2312"/>
                <w:sz w:val="24"/>
                <w:lang w:val="en-US" w:eastAsia="zh-CN"/>
              </w:rPr>
              <w:t>1</w:t>
            </w:r>
            <w:r>
              <w:rPr>
                <w:rFonts w:hint="eastAsia" w:ascii="仿宋_GB2312"/>
                <w:sz w:val="24"/>
              </w:rPr>
              <w:t>室</w:t>
            </w:r>
          </w:p>
        </w:tc>
        <w:tc>
          <w:tcPr>
            <w:tcW w:w="1431" w:type="dxa"/>
            <w:vAlign w:val="center"/>
          </w:tcPr>
          <w:p>
            <w:pPr>
              <w:spacing w:line="280" w:lineRule="exact"/>
              <w:jc w:val="center"/>
              <w:rPr>
                <w:rFonts w:hint="eastAsia" w:ascii="仿宋_GB2312"/>
                <w:sz w:val="24"/>
              </w:rPr>
            </w:pPr>
            <w:r>
              <w:rPr>
                <w:rFonts w:hint="eastAsia" w:ascii="仿宋_GB2312"/>
                <w:sz w:val="24"/>
              </w:rPr>
              <w:t>尹友明</w:t>
            </w:r>
          </w:p>
          <w:p>
            <w:pPr>
              <w:spacing w:line="280" w:lineRule="exact"/>
              <w:jc w:val="center"/>
              <w:rPr>
                <w:rFonts w:hint="default" w:ascii="仿宋_GB2312" w:eastAsia="仿宋_GB2312"/>
                <w:sz w:val="24"/>
                <w:lang w:val="en-US" w:eastAsia="zh-CN"/>
              </w:rPr>
            </w:pPr>
            <w:r>
              <w:rPr>
                <w:rFonts w:hint="eastAsia" w:ascii="仿宋_GB2312"/>
                <w:sz w:val="24"/>
                <w:lang w:val="en-US" w:eastAsia="zh-CN"/>
              </w:rPr>
              <w:t>13975488285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18" w:hRule="atLeast"/>
          <w:jc w:val="center"/>
        </w:trPr>
        <w:tc>
          <w:tcPr>
            <w:tcW w:w="1098" w:type="dxa"/>
            <w:vMerge w:val="restart"/>
            <w:vAlign w:val="center"/>
          </w:tcPr>
          <w:p>
            <w:pPr>
              <w:spacing w:line="280" w:lineRule="exact"/>
              <w:jc w:val="center"/>
              <w:rPr>
                <w:rFonts w:ascii="仿宋_GB2312"/>
                <w:sz w:val="24"/>
              </w:rPr>
            </w:pPr>
            <w:r>
              <w:rPr>
                <w:rFonts w:hint="eastAsia" w:ascii="仿宋_GB2312"/>
                <w:sz w:val="24"/>
                <w:lang w:val="en-US" w:eastAsia="zh-CN"/>
              </w:rPr>
              <w:t>6</w:t>
            </w:r>
            <w:r>
              <w:rPr>
                <w:rFonts w:hint="eastAsia" w:ascii="仿宋_GB2312"/>
                <w:sz w:val="24"/>
              </w:rPr>
              <w:t>月</w:t>
            </w:r>
            <w:r>
              <w:rPr>
                <w:rFonts w:hint="eastAsia" w:ascii="仿宋_GB2312"/>
                <w:sz w:val="24"/>
                <w:lang w:val="en-US" w:eastAsia="zh-CN"/>
              </w:rPr>
              <w:t>21</w:t>
            </w:r>
            <w:r>
              <w:rPr>
                <w:rFonts w:hint="eastAsia" w:ascii="仿宋_GB2312"/>
                <w:sz w:val="24"/>
              </w:rPr>
              <w:t>日</w:t>
            </w:r>
          </w:p>
        </w:tc>
        <w:tc>
          <w:tcPr>
            <w:tcW w:w="1745" w:type="dxa"/>
            <w:vAlign w:val="center"/>
          </w:tcPr>
          <w:p>
            <w:pPr>
              <w:spacing w:line="280" w:lineRule="exact"/>
              <w:jc w:val="center"/>
              <w:rPr>
                <w:rFonts w:ascii="仿宋_GB2312"/>
                <w:sz w:val="24"/>
              </w:rPr>
            </w:pPr>
            <w:r>
              <w:rPr>
                <w:rFonts w:hint="eastAsia" w:ascii="仿宋_GB2312"/>
                <w:sz w:val="24"/>
                <w:lang w:val="en-US" w:eastAsia="zh-CN"/>
              </w:rPr>
              <w:t>8</w:t>
            </w:r>
            <w:r>
              <w:rPr>
                <w:rFonts w:hint="eastAsia" w:ascii="仿宋_GB2312"/>
                <w:sz w:val="24"/>
              </w:rPr>
              <w:t>:00-1</w:t>
            </w:r>
            <w:r>
              <w:rPr>
                <w:rFonts w:hint="eastAsia" w:ascii="仿宋_GB2312"/>
                <w:sz w:val="24"/>
                <w:lang w:val="en-US" w:eastAsia="zh-CN"/>
              </w:rPr>
              <w:t>2</w:t>
            </w:r>
            <w:r>
              <w:rPr>
                <w:rFonts w:hint="eastAsia" w:ascii="仿宋_GB2312"/>
                <w:sz w:val="24"/>
              </w:rPr>
              <w:t>:00</w:t>
            </w:r>
          </w:p>
        </w:tc>
        <w:tc>
          <w:tcPr>
            <w:tcW w:w="1835" w:type="dxa"/>
            <w:vAlign w:val="center"/>
          </w:tcPr>
          <w:p>
            <w:pPr>
              <w:spacing w:line="280" w:lineRule="exact"/>
              <w:rPr>
                <w:rFonts w:ascii="仿宋_GB2312"/>
                <w:sz w:val="24"/>
              </w:rPr>
            </w:pPr>
            <w:r>
              <w:rPr>
                <w:rFonts w:hint="eastAsia" w:ascii="仿宋_GB2312"/>
                <w:sz w:val="24"/>
              </w:rPr>
              <w:t>各参赛队报到</w:t>
            </w:r>
          </w:p>
        </w:tc>
        <w:tc>
          <w:tcPr>
            <w:tcW w:w="2504" w:type="dxa"/>
            <w:vAlign w:val="center"/>
          </w:tcPr>
          <w:p>
            <w:pPr>
              <w:spacing w:line="280" w:lineRule="exact"/>
              <w:jc w:val="left"/>
              <w:rPr>
                <w:rFonts w:hint="default" w:eastAsia="仿宋_GB2312"/>
                <w:sz w:val="24"/>
                <w:lang w:val="en-US" w:eastAsia="zh-CN"/>
              </w:rPr>
            </w:pPr>
            <w:r>
              <w:rPr>
                <w:rFonts w:hint="eastAsia"/>
                <w:sz w:val="24"/>
                <w:lang w:val="en-US" w:eastAsia="zh-CN"/>
              </w:rPr>
              <w:t>绿草地精品酒店</w:t>
            </w:r>
          </w:p>
        </w:tc>
        <w:tc>
          <w:tcPr>
            <w:tcW w:w="1431" w:type="dxa"/>
            <w:vAlign w:val="center"/>
          </w:tcPr>
          <w:p>
            <w:pPr>
              <w:spacing w:line="280" w:lineRule="exact"/>
              <w:jc w:val="center"/>
              <w:rPr>
                <w:rFonts w:hint="eastAsia" w:ascii="仿宋_GB2312"/>
                <w:sz w:val="24"/>
                <w:lang w:val="en-US" w:eastAsia="zh-CN"/>
              </w:rPr>
            </w:pPr>
            <w:r>
              <w:rPr>
                <w:rFonts w:hint="eastAsia" w:ascii="仿宋_GB2312"/>
                <w:sz w:val="24"/>
                <w:lang w:val="en-US" w:eastAsia="zh-CN"/>
              </w:rPr>
              <w:t>刘敏</w:t>
            </w:r>
          </w:p>
          <w:p>
            <w:pPr>
              <w:spacing w:line="280" w:lineRule="exact"/>
              <w:jc w:val="center"/>
              <w:rPr>
                <w:rFonts w:hint="default" w:ascii="仿宋_GB2312"/>
                <w:sz w:val="24"/>
                <w:lang w:val="en-US" w:eastAsia="zh-CN"/>
              </w:rPr>
            </w:pPr>
            <w:r>
              <w:rPr>
                <w:rFonts w:hint="eastAsia" w:ascii="仿宋_GB2312"/>
                <w:sz w:val="24"/>
                <w:lang w:val="en-US" w:eastAsia="zh-CN"/>
              </w:rPr>
              <w:t>15973401567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26" w:hRule="atLeast"/>
          <w:jc w:val="center"/>
        </w:trPr>
        <w:tc>
          <w:tcPr>
            <w:tcW w:w="1098" w:type="dxa"/>
            <w:vMerge w:val="continue"/>
            <w:vAlign w:val="center"/>
          </w:tcPr>
          <w:p>
            <w:pPr>
              <w:spacing w:line="280" w:lineRule="exact"/>
              <w:jc w:val="center"/>
              <w:rPr>
                <w:rFonts w:ascii="仿宋_GB2312"/>
                <w:sz w:val="24"/>
              </w:rPr>
            </w:pPr>
          </w:p>
        </w:tc>
        <w:tc>
          <w:tcPr>
            <w:tcW w:w="1745" w:type="dxa"/>
            <w:tcBorders>
              <w:bottom w:val="single" w:color="auto" w:sz="4" w:space="0"/>
            </w:tcBorders>
            <w:vAlign w:val="center"/>
          </w:tcPr>
          <w:p>
            <w:pPr>
              <w:spacing w:line="280" w:lineRule="exact"/>
              <w:jc w:val="center"/>
              <w:rPr>
                <w:rFonts w:hint="eastAsia" w:ascii="仿宋_GB2312" w:eastAsia="仿宋_GB2312"/>
                <w:sz w:val="24"/>
                <w:lang w:val="en-US" w:eastAsia="zh-CN"/>
              </w:rPr>
            </w:pPr>
            <w:r>
              <w:rPr>
                <w:rFonts w:hint="eastAsia" w:ascii="仿宋_GB2312"/>
                <w:sz w:val="24"/>
                <w:lang w:val="en-US" w:eastAsia="zh-CN"/>
              </w:rPr>
              <w:t>8:00-</w:t>
            </w:r>
            <w:r>
              <w:rPr>
                <w:rFonts w:hint="eastAsia" w:ascii="仿宋_GB2312"/>
                <w:sz w:val="24"/>
              </w:rPr>
              <w:t>12:00</w:t>
            </w:r>
          </w:p>
        </w:tc>
        <w:tc>
          <w:tcPr>
            <w:tcW w:w="1835" w:type="dxa"/>
            <w:vAlign w:val="center"/>
          </w:tcPr>
          <w:p>
            <w:pPr>
              <w:spacing w:line="280" w:lineRule="exact"/>
              <w:rPr>
                <w:rFonts w:ascii="仿宋_GB2312"/>
                <w:sz w:val="24"/>
              </w:rPr>
            </w:pPr>
            <w:r>
              <w:rPr>
                <w:rFonts w:hint="eastAsia" w:ascii="仿宋_GB2312"/>
                <w:sz w:val="24"/>
              </w:rPr>
              <w:t>裁判员报到</w:t>
            </w:r>
          </w:p>
        </w:tc>
        <w:tc>
          <w:tcPr>
            <w:tcW w:w="2504" w:type="dxa"/>
            <w:vAlign w:val="center"/>
          </w:tcPr>
          <w:p>
            <w:pPr>
              <w:spacing w:line="280" w:lineRule="exact"/>
              <w:jc w:val="left"/>
              <w:rPr>
                <w:sz w:val="24"/>
              </w:rPr>
            </w:pPr>
            <w:r>
              <w:rPr>
                <w:rFonts w:hint="eastAsia"/>
                <w:sz w:val="24"/>
              </w:rPr>
              <w:t>住宿酒店</w:t>
            </w:r>
          </w:p>
        </w:tc>
        <w:tc>
          <w:tcPr>
            <w:tcW w:w="1431" w:type="dxa"/>
          </w:tcPr>
          <w:p>
            <w:pPr>
              <w:spacing w:line="280" w:lineRule="exact"/>
              <w:jc w:val="center"/>
              <w:rPr>
                <w:rFonts w:hint="eastAsia" w:ascii="仿宋_GB2312"/>
                <w:sz w:val="24"/>
                <w:lang w:val="en-US" w:eastAsia="zh-CN"/>
              </w:rPr>
            </w:pPr>
            <w:r>
              <w:rPr>
                <w:rFonts w:hint="eastAsia" w:ascii="仿宋_GB2312"/>
                <w:sz w:val="24"/>
                <w:lang w:val="en-US" w:eastAsia="zh-CN"/>
              </w:rPr>
              <w:t>罗伏力</w:t>
            </w:r>
          </w:p>
          <w:p>
            <w:pPr>
              <w:spacing w:line="280" w:lineRule="exact"/>
              <w:jc w:val="center"/>
              <w:rPr>
                <w:rFonts w:hint="default" w:ascii="仿宋_GB2312"/>
                <w:sz w:val="24"/>
                <w:lang w:val="en-US" w:eastAsia="zh-CN"/>
              </w:rPr>
            </w:pPr>
            <w:r>
              <w:rPr>
                <w:rFonts w:hint="eastAsia" w:ascii="仿宋_GB2312"/>
                <w:sz w:val="24"/>
                <w:lang w:val="en-US" w:eastAsia="zh-CN"/>
              </w:rPr>
              <w:t>13974787661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92" w:hRule="atLeast"/>
          <w:jc w:val="center"/>
        </w:trPr>
        <w:tc>
          <w:tcPr>
            <w:tcW w:w="1098" w:type="dxa"/>
            <w:vMerge w:val="continue"/>
            <w:vAlign w:val="center"/>
          </w:tcPr>
          <w:p>
            <w:pPr>
              <w:spacing w:line="280" w:lineRule="exact"/>
              <w:jc w:val="center"/>
              <w:rPr>
                <w:rFonts w:ascii="仿宋_GB2312"/>
                <w:sz w:val="24"/>
              </w:rPr>
            </w:pPr>
          </w:p>
        </w:tc>
        <w:tc>
          <w:tcPr>
            <w:tcW w:w="1745" w:type="dxa"/>
            <w:tcBorders>
              <w:top w:val="single" w:color="auto" w:sz="4" w:space="0"/>
            </w:tcBorders>
            <w:vAlign w:val="center"/>
          </w:tcPr>
          <w:p>
            <w:pPr>
              <w:spacing w:line="280" w:lineRule="exact"/>
              <w:jc w:val="center"/>
              <w:rPr>
                <w:rFonts w:hint="eastAsia" w:ascii="仿宋_GB2312"/>
                <w:sz w:val="24"/>
                <w:lang w:val="en-US" w:eastAsia="zh-CN"/>
              </w:rPr>
            </w:pPr>
            <w:r>
              <w:rPr>
                <w:rFonts w:hint="eastAsia" w:ascii="仿宋_GB2312"/>
                <w:sz w:val="24"/>
                <w:lang w:val="en-US" w:eastAsia="zh-CN"/>
              </w:rPr>
              <w:t>14:30-15:30</w:t>
            </w:r>
          </w:p>
        </w:tc>
        <w:tc>
          <w:tcPr>
            <w:tcW w:w="1835" w:type="dxa"/>
            <w:vAlign w:val="center"/>
          </w:tcPr>
          <w:p>
            <w:pPr>
              <w:spacing w:line="280" w:lineRule="exact"/>
              <w:rPr>
                <w:rFonts w:ascii="仿宋_GB2312"/>
                <w:sz w:val="24"/>
              </w:rPr>
            </w:pPr>
            <w:r>
              <w:rPr>
                <w:rFonts w:hint="eastAsia" w:ascii="仿宋_GB2312"/>
                <w:sz w:val="24"/>
              </w:rPr>
              <w:t>裁判员会议</w:t>
            </w:r>
          </w:p>
        </w:tc>
        <w:tc>
          <w:tcPr>
            <w:tcW w:w="2504" w:type="dxa"/>
            <w:vAlign w:val="center"/>
          </w:tcPr>
          <w:p>
            <w:pPr>
              <w:spacing w:line="280" w:lineRule="exact"/>
              <w:jc w:val="left"/>
              <w:rPr>
                <w:rFonts w:ascii="仿宋_GB2312"/>
                <w:sz w:val="24"/>
              </w:rPr>
            </w:pPr>
            <w:r>
              <w:rPr>
                <w:rFonts w:hint="eastAsia" w:ascii="仿宋_GB2312"/>
                <w:sz w:val="24"/>
              </w:rPr>
              <w:t>实训中心二楼会议室</w:t>
            </w:r>
          </w:p>
        </w:tc>
        <w:tc>
          <w:tcPr>
            <w:tcW w:w="1431" w:type="dxa"/>
            <w:vAlign w:val="center"/>
          </w:tcPr>
          <w:p>
            <w:pPr>
              <w:spacing w:line="280" w:lineRule="exact"/>
              <w:jc w:val="center"/>
              <w:rPr>
                <w:rFonts w:hint="eastAsia" w:ascii="仿宋_GB2312"/>
                <w:sz w:val="24"/>
                <w:lang w:val="en-US" w:eastAsia="zh-CN"/>
              </w:rPr>
            </w:pPr>
            <w:r>
              <w:rPr>
                <w:rFonts w:hint="eastAsia" w:ascii="仿宋_GB2312"/>
                <w:sz w:val="24"/>
                <w:lang w:val="en-US" w:eastAsia="zh-CN"/>
              </w:rPr>
              <w:t>林青</w:t>
            </w:r>
          </w:p>
          <w:p>
            <w:pPr>
              <w:spacing w:line="280" w:lineRule="exact"/>
              <w:jc w:val="center"/>
              <w:rPr>
                <w:rFonts w:hint="eastAsia" w:ascii="仿宋_GB2312"/>
                <w:sz w:val="24"/>
                <w:lang w:val="en-US" w:eastAsia="zh-CN"/>
              </w:rPr>
            </w:pPr>
            <w:r>
              <w:rPr>
                <w:rFonts w:hint="eastAsia" w:ascii="仿宋_GB2312"/>
                <w:sz w:val="24"/>
                <w:lang w:val="en-US" w:eastAsia="zh-CN"/>
              </w:rPr>
              <w:t>15200732393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68" w:hRule="atLeast"/>
          <w:jc w:val="center"/>
        </w:trPr>
        <w:tc>
          <w:tcPr>
            <w:tcW w:w="1098" w:type="dxa"/>
            <w:vMerge w:val="continue"/>
            <w:vAlign w:val="center"/>
          </w:tcPr>
          <w:p>
            <w:pPr>
              <w:spacing w:line="280" w:lineRule="exact"/>
              <w:jc w:val="center"/>
              <w:rPr>
                <w:rFonts w:ascii="仿宋_GB2312"/>
                <w:sz w:val="24"/>
              </w:rPr>
            </w:pPr>
          </w:p>
        </w:tc>
        <w:tc>
          <w:tcPr>
            <w:tcW w:w="1745" w:type="dxa"/>
            <w:vAlign w:val="center"/>
          </w:tcPr>
          <w:p>
            <w:pPr>
              <w:spacing w:line="280" w:lineRule="exact"/>
              <w:jc w:val="center"/>
              <w:rPr>
                <w:rFonts w:hint="eastAsia" w:ascii="仿宋_GB2312"/>
                <w:sz w:val="24"/>
                <w:lang w:val="en-US" w:eastAsia="zh-CN"/>
              </w:rPr>
            </w:pPr>
            <w:r>
              <w:rPr>
                <w:rFonts w:hint="eastAsia" w:ascii="仿宋_GB2312"/>
                <w:sz w:val="24"/>
                <w:lang w:val="en-US" w:eastAsia="zh-CN"/>
              </w:rPr>
              <w:t>15:30-17:30</w:t>
            </w:r>
          </w:p>
        </w:tc>
        <w:tc>
          <w:tcPr>
            <w:tcW w:w="1835" w:type="dxa"/>
            <w:vAlign w:val="center"/>
          </w:tcPr>
          <w:p>
            <w:pPr>
              <w:spacing w:line="280" w:lineRule="exact"/>
              <w:rPr>
                <w:rFonts w:hint="default" w:ascii="仿宋_GB2312" w:eastAsia="仿宋_GB2312"/>
                <w:sz w:val="24"/>
                <w:lang w:val="en-US" w:eastAsia="zh-CN"/>
              </w:rPr>
            </w:pPr>
            <w:r>
              <w:rPr>
                <w:rFonts w:hint="eastAsia" w:ascii="仿宋_GB2312"/>
                <w:sz w:val="24"/>
                <w:lang w:val="en-US" w:eastAsia="zh-CN"/>
              </w:rPr>
              <w:t>选手熟悉场地</w:t>
            </w:r>
          </w:p>
        </w:tc>
        <w:tc>
          <w:tcPr>
            <w:tcW w:w="2504" w:type="dxa"/>
            <w:vAlign w:val="center"/>
          </w:tcPr>
          <w:p>
            <w:pPr>
              <w:spacing w:line="280" w:lineRule="exact"/>
              <w:jc w:val="left"/>
              <w:rPr>
                <w:rFonts w:hint="default" w:ascii="仿宋_GB2312" w:eastAsia="仿宋_GB2312"/>
                <w:sz w:val="24"/>
                <w:lang w:val="en-US" w:eastAsia="zh-CN"/>
              </w:rPr>
            </w:pPr>
            <w:r>
              <w:rPr>
                <w:rFonts w:hint="eastAsia" w:ascii="仿宋_GB2312"/>
                <w:sz w:val="24"/>
              </w:rPr>
              <w:t>实训中心</w:t>
            </w:r>
            <w:r>
              <w:rPr>
                <w:rFonts w:hint="eastAsia" w:ascii="仿宋_GB2312"/>
                <w:sz w:val="24"/>
                <w:lang w:val="en-US" w:eastAsia="zh-CN"/>
              </w:rPr>
              <w:t>201</w:t>
            </w:r>
          </w:p>
        </w:tc>
        <w:tc>
          <w:tcPr>
            <w:tcW w:w="1431" w:type="dxa"/>
            <w:vAlign w:val="center"/>
          </w:tcPr>
          <w:p>
            <w:pPr>
              <w:spacing w:line="280" w:lineRule="exact"/>
              <w:jc w:val="center"/>
              <w:rPr>
                <w:rFonts w:hint="eastAsia" w:ascii="仿宋_GB2312"/>
                <w:sz w:val="24"/>
              </w:rPr>
            </w:pPr>
            <w:r>
              <w:rPr>
                <w:rFonts w:hint="eastAsia" w:ascii="仿宋_GB2312"/>
                <w:sz w:val="24"/>
              </w:rPr>
              <w:t>尹友明</w:t>
            </w:r>
          </w:p>
          <w:p>
            <w:pPr>
              <w:spacing w:line="280" w:lineRule="exact"/>
              <w:jc w:val="center"/>
              <w:rPr>
                <w:rFonts w:ascii="仿宋_GB2312"/>
                <w:sz w:val="24"/>
              </w:rPr>
            </w:pPr>
            <w:r>
              <w:rPr>
                <w:rFonts w:hint="eastAsia" w:ascii="仿宋_GB2312"/>
                <w:sz w:val="24"/>
                <w:lang w:val="en-US" w:eastAsia="zh-CN"/>
              </w:rPr>
              <w:t>13975488285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10" w:hRule="atLeast"/>
          <w:jc w:val="center"/>
        </w:trPr>
        <w:tc>
          <w:tcPr>
            <w:tcW w:w="1098" w:type="dxa"/>
            <w:vMerge w:val="continue"/>
            <w:vAlign w:val="center"/>
          </w:tcPr>
          <w:p>
            <w:pPr>
              <w:spacing w:line="280" w:lineRule="exact"/>
              <w:jc w:val="center"/>
              <w:rPr>
                <w:rFonts w:ascii="仿宋_GB2312"/>
                <w:sz w:val="24"/>
              </w:rPr>
            </w:pPr>
          </w:p>
        </w:tc>
        <w:tc>
          <w:tcPr>
            <w:tcW w:w="1745" w:type="dxa"/>
            <w:vAlign w:val="center"/>
          </w:tcPr>
          <w:p>
            <w:pPr>
              <w:spacing w:line="280" w:lineRule="exact"/>
              <w:jc w:val="center"/>
              <w:rPr>
                <w:rFonts w:ascii="仿宋_GB2312"/>
                <w:sz w:val="24"/>
              </w:rPr>
            </w:pPr>
            <w:r>
              <w:rPr>
                <w:rFonts w:hint="eastAsia" w:ascii="仿宋_GB2312"/>
                <w:sz w:val="24"/>
              </w:rPr>
              <w:t>1</w:t>
            </w:r>
            <w:r>
              <w:rPr>
                <w:rFonts w:hint="eastAsia" w:ascii="仿宋_GB2312"/>
                <w:sz w:val="24"/>
                <w:lang w:val="en-US" w:eastAsia="zh-CN"/>
              </w:rPr>
              <w:t>8</w:t>
            </w:r>
            <w:r>
              <w:rPr>
                <w:rFonts w:hint="eastAsia" w:ascii="仿宋_GB2312"/>
                <w:sz w:val="24"/>
              </w:rPr>
              <w:t>:00</w:t>
            </w:r>
          </w:p>
        </w:tc>
        <w:tc>
          <w:tcPr>
            <w:tcW w:w="1835" w:type="dxa"/>
            <w:vAlign w:val="center"/>
          </w:tcPr>
          <w:p>
            <w:pPr>
              <w:spacing w:line="280" w:lineRule="exact"/>
              <w:rPr>
                <w:rFonts w:ascii="仿宋_GB2312"/>
                <w:sz w:val="24"/>
              </w:rPr>
            </w:pPr>
            <w:r>
              <w:rPr>
                <w:rFonts w:hint="eastAsia" w:ascii="仿宋_GB2312"/>
                <w:sz w:val="24"/>
              </w:rPr>
              <w:t>操作竞赛赛场封闭</w:t>
            </w:r>
          </w:p>
        </w:tc>
        <w:tc>
          <w:tcPr>
            <w:tcW w:w="2504" w:type="dxa"/>
            <w:vAlign w:val="center"/>
          </w:tcPr>
          <w:p>
            <w:pPr>
              <w:spacing w:line="280" w:lineRule="exact"/>
              <w:jc w:val="left"/>
              <w:rPr>
                <w:rFonts w:ascii="仿宋_GB2312"/>
                <w:sz w:val="24"/>
              </w:rPr>
            </w:pPr>
            <w:r>
              <w:rPr>
                <w:rFonts w:hint="eastAsia" w:ascii="仿宋_GB2312"/>
                <w:sz w:val="24"/>
              </w:rPr>
              <w:t>衡阳技师学院实训中心</w:t>
            </w:r>
          </w:p>
        </w:tc>
        <w:tc>
          <w:tcPr>
            <w:tcW w:w="1431" w:type="dxa"/>
            <w:vAlign w:val="center"/>
          </w:tcPr>
          <w:tbl>
            <w:tblPr>
              <w:tblStyle w:val="24"/>
              <w:tblW w:w="861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14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68" w:hRule="atLeast"/>
                <w:jc w:val="center"/>
              </w:trPr>
              <w:tc>
                <w:tcPr>
                  <w:tcW w:w="1431" w:type="dxa"/>
                  <w:vAlign w:val="center"/>
                </w:tcPr>
                <w:p>
                  <w:pPr>
                    <w:spacing w:line="280" w:lineRule="exact"/>
                    <w:jc w:val="center"/>
                    <w:rPr>
                      <w:rFonts w:hint="eastAsia" w:ascii="仿宋_GB2312"/>
                      <w:sz w:val="24"/>
                    </w:rPr>
                  </w:pPr>
                  <w:r>
                    <w:rPr>
                      <w:rFonts w:hint="eastAsia" w:ascii="仿宋_GB2312"/>
                      <w:sz w:val="24"/>
                    </w:rPr>
                    <w:t>尹友明</w:t>
                  </w:r>
                </w:p>
                <w:p>
                  <w:pPr>
                    <w:spacing w:line="280" w:lineRule="exact"/>
                    <w:jc w:val="center"/>
                    <w:rPr>
                      <w:rFonts w:ascii="仿宋_GB2312"/>
                      <w:sz w:val="24"/>
                    </w:rPr>
                  </w:pPr>
                  <w:r>
                    <w:rPr>
                      <w:rFonts w:hint="eastAsia" w:ascii="仿宋_GB2312"/>
                      <w:sz w:val="24"/>
                      <w:lang w:val="en-US" w:eastAsia="zh-CN"/>
                    </w:rPr>
                    <w:t>13975488285</w:t>
                  </w:r>
                </w:p>
              </w:tc>
            </w:tr>
          </w:tbl>
          <w:p>
            <w:pPr>
              <w:spacing w:line="280" w:lineRule="exact"/>
              <w:jc w:val="center"/>
              <w:rPr>
                <w:rFonts w:ascii="仿宋_GB2312"/>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89" w:hRule="atLeast"/>
          <w:jc w:val="center"/>
        </w:trPr>
        <w:tc>
          <w:tcPr>
            <w:tcW w:w="1098" w:type="dxa"/>
            <w:vMerge w:val="continue"/>
            <w:vAlign w:val="center"/>
          </w:tcPr>
          <w:p>
            <w:pPr>
              <w:spacing w:line="280" w:lineRule="exact"/>
              <w:jc w:val="center"/>
              <w:rPr>
                <w:rFonts w:ascii="仿宋_GB2312"/>
                <w:sz w:val="24"/>
              </w:rPr>
            </w:pPr>
          </w:p>
        </w:tc>
        <w:tc>
          <w:tcPr>
            <w:tcW w:w="1745" w:type="dxa"/>
            <w:vAlign w:val="center"/>
          </w:tcPr>
          <w:p>
            <w:pPr>
              <w:spacing w:line="280" w:lineRule="exact"/>
              <w:jc w:val="center"/>
              <w:rPr>
                <w:rFonts w:ascii="仿宋_GB2312"/>
                <w:spacing w:val="-4"/>
                <w:sz w:val="24"/>
              </w:rPr>
            </w:pPr>
            <w:r>
              <w:rPr>
                <w:rFonts w:hint="eastAsia" w:ascii="仿宋_GB2312"/>
                <w:spacing w:val="-4"/>
                <w:sz w:val="24"/>
              </w:rPr>
              <w:t>1</w:t>
            </w:r>
            <w:r>
              <w:rPr>
                <w:rFonts w:hint="eastAsia" w:ascii="仿宋_GB2312"/>
                <w:spacing w:val="-4"/>
                <w:sz w:val="24"/>
                <w:lang w:val="en-US" w:eastAsia="zh-CN"/>
              </w:rPr>
              <w:t>6:30</w:t>
            </w:r>
            <w:r>
              <w:rPr>
                <w:rFonts w:hint="eastAsia" w:ascii="仿宋_GB2312"/>
                <w:spacing w:val="-4"/>
                <w:sz w:val="24"/>
              </w:rPr>
              <w:t>-</w:t>
            </w:r>
            <w:r>
              <w:rPr>
                <w:rFonts w:hint="eastAsia" w:ascii="仿宋_GB2312"/>
                <w:spacing w:val="-4"/>
                <w:sz w:val="24"/>
                <w:lang w:val="en-US" w:eastAsia="zh-CN"/>
              </w:rPr>
              <w:t>17</w:t>
            </w:r>
            <w:r>
              <w:rPr>
                <w:rFonts w:hint="eastAsia" w:ascii="仿宋_GB2312"/>
                <w:spacing w:val="-4"/>
                <w:sz w:val="24"/>
              </w:rPr>
              <w:t>:</w:t>
            </w:r>
            <w:r>
              <w:rPr>
                <w:rFonts w:hint="eastAsia" w:ascii="仿宋_GB2312"/>
                <w:spacing w:val="-4"/>
                <w:sz w:val="24"/>
                <w:lang w:val="en-US" w:eastAsia="zh-CN"/>
              </w:rPr>
              <w:t>3</w:t>
            </w:r>
            <w:r>
              <w:rPr>
                <w:rFonts w:hint="eastAsia" w:ascii="仿宋_GB2312"/>
                <w:spacing w:val="-4"/>
                <w:sz w:val="24"/>
              </w:rPr>
              <w:t>0</w:t>
            </w:r>
          </w:p>
        </w:tc>
        <w:tc>
          <w:tcPr>
            <w:tcW w:w="1835" w:type="dxa"/>
            <w:vAlign w:val="center"/>
          </w:tcPr>
          <w:p>
            <w:pPr>
              <w:spacing w:line="280" w:lineRule="exact"/>
              <w:rPr>
                <w:rFonts w:ascii="仿宋_GB2312"/>
                <w:sz w:val="24"/>
              </w:rPr>
            </w:pPr>
            <w:r>
              <w:rPr>
                <w:rFonts w:hint="eastAsia" w:ascii="仿宋_GB2312"/>
                <w:sz w:val="24"/>
              </w:rPr>
              <w:t>领队会议（抽取抽签顺序号</w:t>
            </w:r>
            <w:r>
              <w:rPr>
                <w:rFonts w:hint="eastAsia" w:ascii="仿宋_GB2312"/>
                <w:sz w:val="24"/>
                <w:lang w:val="en-US" w:eastAsia="zh-CN"/>
              </w:rPr>
              <w:t>和场次顺序号</w:t>
            </w:r>
            <w:r>
              <w:rPr>
                <w:rFonts w:hint="eastAsia" w:ascii="仿宋_GB2312"/>
                <w:sz w:val="24"/>
              </w:rPr>
              <w:t>）</w:t>
            </w:r>
          </w:p>
        </w:tc>
        <w:tc>
          <w:tcPr>
            <w:tcW w:w="2504" w:type="dxa"/>
            <w:vAlign w:val="center"/>
          </w:tcPr>
          <w:p>
            <w:pPr>
              <w:spacing w:line="280" w:lineRule="exact"/>
              <w:jc w:val="left"/>
              <w:rPr>
                <w:rFonts w:ascii="仿宋_GB2312"/>
                <w:sz w:val="24"/>
              </w:rPr>
            </w:pPr>
            <w:r>
              <w:rPr>
                <w:rFonts w:hint="eastAsia" w:ascii="仿宋_GB2312"/>
                <w:sz w:val="24"/>
              </w:rPr>
              <w:t>实训中心二楼会议室</w:t>
            </w:r>
          </w:p>
        </w:tc>
        <w:tc>
          <w:tcPr>
            <w:tcW w:w="1431" w:type="dxa"/>
            <w:vAlign w:val="center"/>
          </w:tcPr>
          <w:p>
            <w:pPr>
              <w:spacing w:line="280" w:lineRule="exact"/>
              <w:jc w:val="center"/>
              <w:rPr>
                <w:rFonts w:hint="eastAsia" w:ascii="仿宋_GB2312"/>
                <w:sz w:val="24"/>
                <w:lang w:val="en-US" w:eastAsia="zh-CN"/>
              </w:rPr>
            </w:pPr>
            <w:r>
              <w:rPr>
                <w:rFonts w:hint="eastAsia" w:ascii="仿宋_GB2312"/>
                <w:sz w:val="24"/>
                <w:lang w:val="en-US" w:eastAsia="zh-CN"/>
              </w:rPr>
              <w:t>周孝汉</w:t>
            </w:r>
          </w:p>
          <w:p>
            <w:pPr>
              <w:spacing w:line="280" w:lineRule="exact"/>
              <w:jc w:val="center"/>
              <w:rPr>
                <w:rFonts w:hint="default" w:ascii="仿宋_GB2312"/>
                <w:sz w:val="24"/>
                <w:lang w:val="en-US" w:eastAsia="zh-CN"/>
              </w:rPr>
            </w:pPr>
            <w:r>
              <w:rPr>
                <w:rFonts w:hint="eastAsia" w:ascii="仿宋_GB2312"/>
                <w:sz w:val="24"/>
                <w:lang w:val="en-US" w:eastAsia="zh-CN"/>
              </w:rPr>
              <w:t>19976753103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02" w:hRule="atLeast"/>
          <w:jc w:val="center"/>
        </w:trPr>
        <w:tc>
          <w:tcPr>
            <w:tcW w:w="1098" w:type="dxa"/>
            <w:vAlign w:val="center"/>
          </w:tcPr>
          <w:p>
            <w:pPr>
              <w:spacing w:line="280" w:lineRule="exact"/>
              <w:jc w:val="center"/>
              <w:rPr>
                <w:rFonts w:ascii="仿宋_GB2312"/>
                <w:sz w:val="24"/>
              </w:rPr>
            </w:pPr>
            <w:r>
              <w:rPr>
                <w:rFonts w:hint="eastAsia" w:ascii="仿宋_GB2312"/>
                <w:sz w:val="24"/>
                <w:lang w:val="en-US" w:eastAsia="zh-CN"/>
              </w:rPr>
              <w:t>6</w:t>
            </w:r>
            <w:r>
              <w:rPr>
                <w:rFonts w:hint="eastAsia" w:ascii="仿宋_GB2312"/>
                <w:sz w:val="24"/>
              </w:rPr>
              <w:t>月</w:t>
            </w:r>
            <w:r>
              <w:rPr>
                <w:rFonts w:hint="eastAsia" w:ascii="仿宋_GB2312"/>
                <w:sz w:val="24"/>
                <w:lang w:val="en-US" w:eastAsia="zh-CN"/>
              </w:rPr>
              <w:t>22</w:t>
            </w:r>
            <w:r>
              <w:rPr>
                <w:rFonts w:hint="eastAsia" w:ascii="仿宋_GB2312"/>
                <w:sz w:val="24"/>
              </w:rPr>
              <w:t>日</w:t>
            </w:r>
          </w:p>
        </w:tc>
        <w:tc>
          <w:tcPr>
            <w:tcW w:w="1745" w:type="dxa"/>
            <w:vAlign w:val="center"/>
          </w:tcPr>
          <w:p>
            <w:pPr>
              <w:spacing w:line="280" w:lineRule="exact"/>
              <w:jc w:val="center"/>
              <w:rPr>
                <w:rFonts w:ascii="仿宋_GB2312"/>
                <w:spacing w:val="-4"/>
                <w:sz w:val="24"/>
              </w:rPr>
            </w:pPr>
            <w:r>
              <w:rPr>
                <w:rFonts w:hint="eastAsia" w:ascii="仿宋_GB2312"/>
                <w:spacing w:val="-4"/>
                <w:sz w:val="24"/>
              </w:rPr>
              <w:t>0</w:t>
            </w:r>
            <w:r>
              <w:rPr>
                <w:rFonts w:hint="eastAsia" w:ascii="仿宋_GB2312"/>
                <w:spacing w:val="-4"/>
                <w:sz w:val="24"/>
                <w:lang w:val="en-US" w:eastAsia="zh-CN"/>
              </w:rPr>
              <w:t>8</w:t>
            </w:r>
            <w:r>
              <w:rPr>
                <w:rFonts w:hint="eastAsia" w:ascii="仿宋_GB2312"/>
                <w:spacing w:val="-4"/>
                <w:sz w:val="24"/>
              </w:rPr>
              <w:t>：00-</w:t>
            </w:r>
            <w:r>
              <w:rPr>
                <w:rFonts w:hint="eastAsia" w:ascii="仿宋_GB2312"/>
                <w:spacing w:val="-4"/>
                <w:sz w:val="24"/>
                <w:lang w:val="en-US" w:eastAsia="zh-CN"/>
              </w:rPr>
              <w:t>22</w:t>
            </w:r>
            <w:r>
              <w:rPr>
                <w:rFonts w:hint="eastAsia" w:ascii="仿宋_GB2312"/>
                <w:spacing w:val="-4"/>
                <w:sz w:val="24"/>
              </w:rPr>
              <w:t>：</w:t>
            </w:r>
            <w:r>
              <w:rPr>
                <w:rFonts w:hint="eastAsia" w:ascii="仿宋_GB2312"/>
                <w:spacing w:val="-4"/>
                <w:sz w:val="24"/>
                <w:lang w:val="en-US" w:eastAsia="zh-CN"/>
              </w:rPr>
              <w:t>0</w:t>
            </w:r>
            <w:r>
              <w:rPr>
                <w:rFonts w:hint="eastAsia" w:ascii="仿宋_GB2312"/>
                <w:spacing w:val="-4"/>
                <w:sz w:val="24"/>
              </w:rPr>
              <w:t>0</w:t>
            </w:r>
          </w:p>
        </w:tc>
        <w:tc>
          <w:tcPr>
            <w:tcW w:w="1835" w:type="dxa"/>
            <w:tcBorders>
              <w:bottom w:val="single" w:color="auto" w:sz="4" w:space="0"/>
            </w:tcBorders>
            <w:vAlign w:val="center"/>
          </w:tcPr>
          <w:p>
            <w:pPr>
              <w:spacing w:line="280" w:lineRule="exact"/>
              <w:rPr>
                <w:rFonts w:ascii="仿宋_GB2312"/>
                <w:sz w:val="24"/>
              </w:rPr>
            </w:pPr>
            <w:r>
              <w:rPr>
                <w:rFonts w:hint="eastAsia" w:ascii="仿宋_GB2312"/>
                <w:sz w:val="24"/>
              </w:rPr>
              <w:t>操作技能竞赛</w:t>
            </w:r>
          </w:p>
          <w:p>
            <w:pPr>
              <w:spacing w:line="280" w:lineRule="exact"/>
              <w:rPr>
                <w:rFonts w:ascii="仿宋_GB2312"/>
                <w:sz w:val="24"/>
              </w:rPr>
            </w:pPr>
            <w:r>
              <w:rPr>
                <w:rFonts w:hint="eastAsia" w:ascii="仿宋_GB2312"/>
                <w:sz w:val="24"/>
              </w:rPr>
              <w:t>第1场（</w:t>
            </w:r>
            <w:r>
              <w:rPr>
                <w:rFonts w:hint="eastAsia" w:ascii="仿宋_GB2312"/>
                <w:sz w:val="24"/>
                <w:lang w:val="en-US" w:eastAsia="zh-CN"/>
              </w:rPr>
              <w:t>8</w:t>
            </w:r>
            <w:r>
              <w:rPr>
                <w:rFonts w:hint="eastAsia" w:ascii="仿宋_GB2312"/>
                <w:sz w:val="24"/>
              </w:rPr>
              <w:t>人）</w:t>
            </w:r>
          </w:p>
        </w:tc>
        <w:tc>
          <w:tcPr>
            <w:tcW w:w="2504" w:type="dxa"/>
            <w:tcBorders>
              <w:bottom w:val="single" w:color="auto" w:sz="4" w:space="0"/>
            </w:tcBorders>
            <w:vAlign w:val="center"/>
          </w:tcPr>
          <w:p>
            <w:pPr>
              <w:spacing w:line="240" w:lineRule="exact"/>
              <w:jc w:val="left"/>
              <w:rPr>
                <w:rFonts w:ascii="宋体" w:hAnsi="宋体"/>
                <w:sz w:val="21"/>
                <w:szCs w:val="21"/>
              </w:rPr>
            </w:pPr>
            <w:r>
              <w:rPr>
                <w:rFonts w:hint="eastAsia" w:ascii="仿宋_GB2312"/>
                <w:sz w:val="24"/>
              </w:rPr>
              <w:t>实训中心20</w:t>
            </w:r>
            <w:r>
              <w:rPr>
                <w:rFonts w:hint="eastAsia" w:ascii="仿宋_GB2312"/>
                <w:sz w:val="24"/>
                <w:lang w:val="en-US" w:eastAsia="zh-CN"/>
              </w:rPr>
              <w:t>1</w:t>
            </w:r>
            <w:r>
              <w:rPr>
                <w:rFonts w:hint="eastAsia" w:ascii="仿宋_GB2312"/>
                <w:sz w:val="24"/>
              </w:rPr>
              <w:t>室</w:t>
            </w:r>
          </w:p>
        </w:tc>
        <w:tc>
          <w:tcPr>
            <w:tcW w:w="14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彭建阳</w:t>
            </w:r>
          </w:p>
          <w:p>
            <w:pPr>
              <w:spacing w:line="280" w:lineRule="exact"/>
              <w:jc w:val="center"/>
              <w:rPr>
                <w:rFonts w:ascii="仿宋_GB2312"/>
                <w:sz w:val="24"/>
              </w:rPr>
            </w:pPr>
            <w:r>
              <w:rPr>
                <w:rFonts w:hint="eastAsia" w:ascii="仿宋" w:hAnsi="仿宋" w:eastAsia="仿宋" w:cs="仿宋"/>
                <w:b w:val="0"/>
                <w:bCs w:val="0"/>
                <w:sz w:val="24"/>
                <w:szCs w:val="24"/>
                <w:vertAlign w:val="baseline"/>
                <w:lang w:val="en-US" w:eastAsia="zh-CN"/>
              </w:rPr>
              <w:t>18692010678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680" w:hRule="atLeast"/>
          <w:jc w:val="center"/>
        </w:trPr>
        <w:tc>
          <w:tcPr>
            <w:tcW w:w="1098" w:type="dxa"/>
            <w:vAlign w:val="center"/>
          </w:tcPr>
          <w:p>
            <w:pPr>
              <w:spacing w:line="280" w:lineRule="exact"/>
              <w:jc w:val="center"/>
              <w:rPr>
                <w:rFonts w:ascii="仿宋_GB2312"/>
                <w:sz w:val="24"/>
              </w:rPr>
            </w:pPr>
            <w:r>
              <w:rPr>
                <w:rFonts w:hint="eastAsia" w:ascii="仿宋_GB2312"/>
                <w:sz w:val="24"/>
                <w:lang w:val="en-US" w:eastAsia="zh-CN"/>
              </w:rPr>
              <w:t>6</w:t>
            </w:r>
            <w:r>
              <w:rPr>
                <w:rFonts w:hint="eastAsia" w:ascii="仿宋_GB2312"/>
                <w:sz w:val="24"/>
              </w:rPr>
              <w:t>月</w:t>
            </w:r>
            <w:r>
              <w:rPr>
                <w:rFonts w:hint="eastAsia" w:ascii="仿宋_GB2312"/>
                <w:sz w:val="24"/>
                <w:lang w:val="en-US" w:eastAsia="zh-CN"/>
              </w:rPr>
              <w:t>23</w:t>
            </w:r>
            <w:r>
              <w:rPr>
                <w:rFonts w:hint="eastAsia" w:ascii="仿宋_GB2312"/>
                <w:sz w:val="24"/>
              </w:rPr>
              <w:t>日</w:t>
            </w:r>
          </w:p>
        </w:tc>
        <w:tc>
          <w:tcPr>
            <w:tcW w:w="1745" w:type="dxa"/>
            <w:vAlign w:val="center"/>
          </w:tcPr>
          <w:p>
            <w:pPr>
              <w:spacing w:line="280" w:lineRule="exact"/>
              <w:jc w:val="center"/>
              <w:rPr>
                <w:rFonts w:ascii="仿宋_GB2312"/>
                <w:spacing w:val="-4"/>
                <w:sz w:val="24"/>
              </w:rPr>
            </w:pPr>
            <w:r>
              <w:rPr>
                <w:rFonts w:hint="eastAsia" w:ascii="仿宋_GB2312"/>
                <w:spacing w:val="-4"/>
                <w:sz w:val="24"/>
              </w:rPr>
              <w:t>0</w:t>
            </w:r>
            <w:r>
              <w:rPr>
                <w:rFonts w:hint="eastAsia" w:ascii="仿宋_GB2312"/>
                <w:spacing w:val="-4"/>
                <w:sz w:val="24"/>
                <w:lang w:val="en-US" w:eastAsia="zh-CN"/>
              </w:rPr>
              <w:t>8</w:t>
            </w:r>
            <w:r>
              <w:rPr>
                <w:rFonts w:hint="eastAsia" w:ascii="仿宋_GB2312"/>
                <w:spacing w:val="-4"/>
                <w:sz w:val="24"/>
              </w:rPr>
              <w:t>：00-</w:t>
            </w:r>
            <w:r>
              <w:rPr>
                <w:rFonts w:hint="eastAsia" w:ascii="仿宋_GB2312"/>
                <w:spacing w:val="-4"/>
                <w:sz w:val="24"/>
                <w:lang w:val="en-US" w:eastAsia="zh-CN"/>
              </w:rPr>
              <w:t>22</w:t>
            </w:r>
            <w:r>
              <w:rPr>
                <w:rFonts w:hint="eastAsia" w:ascii="仿宋_GB2312"/>
                <w:spacing w:val="-4"/>
                <w:sz w:val="24"/>
              </w:rPr>
              <w:t>：</w:t>
            </w:r>
            <w:r>
              <w:rPr>
                <w:rFonts w:hint="eastAsia" w:ascii="仿宋_GB2312"/>
                <w:spacing w:val="-4"/>
                <w:sz w:val="24"/>
                <w:lang w:val="en-US" w:eastAsia="zh-CN"/>
              </w:rPr>
              <w:t>0</w:t>
            </w:r>
            <w:r>
              <w:rPr>
                <w:rFonts w:hint="eastAsia" w:ascii="仿宋_GB2312"/>
                <w:spacing w:val="-4"/>
                <w:sz w:val="24"/>
              </w:rPr>
              <w:t>0</w:t>
            </w:r>
          </w:p>
        </w:tc>
        <w:tc>
          <w:tcPr>
            <w:tcW w:w="1835" w:type="dxa"/>
            <w:tcBorders>
              <w:bottom w:val="single" w:color="auto" w:sz="4" w:space="0"/>
            </w:tcBorders>
            <w:vAlign w:val="center"/>
          </w:tcPr>
          <w:p>
            <w:pPr>
              <w:spacing w:line="280" w:lineRule="exact"/>
              <w:rPr>
                <w:rFonts w:ascii="仿宋_GB2312"/>
                <w:sz w:val="24"/>
              </w:rPr>
            </w:pPr>
            <w:r>
              <w:rPr>
                <w:rFonts w:hint="eastAsia" w:ascii="仿宋_GB2312"/>
                <w:sz w:val="24"/>
              </w:rPr>
              <w:t>操作技能竞赛</w:t>
            </w:r>
          </w:p>
          <w:p>
            <w:pPr>
              <w:spacing w:line="280" w:lineRule="exact"/>
              <w:rPr>
                <w:rFonts w:ascii="仿宋_GB2312"/>
                <w:sz w:val="24"/>
              </w:rPr>
            </w:pPr>
            <w:r>
              <w:rPr>
                <w:rFonts w:hint="eastAsia" w:ascii="仿宋_GB2312"/>
                <w:sz w:val="24"/>
              </w:rPr>
              <w:t>第2场（</w:t>
            </w:r>
            <w:r>
              <w:rPr>
                <w:rFonts w:hint="eastAsia" w:ascii="仿宋_GB2312"/>
                <w:sz w:val="24"/>
                <w:lang w:val="en-US" w:eastAsia="zh-CN"/>
              </w:rPr>
              <w:t>8</w:t>
            </w:r>
            <w:r>
              <w:rPr>
                <w:rFonts w:hint="eastAsia" w:ascii="仿宋_GB2312"/>
                <w:sz w:val="24"/>
              </w:rPr>
              <w:t>人）</w:t>
            </w:r>
          </w:p>
        </w:tc>
        <w:tc>
          <w:tcPr>
            <w:tcW w:w="2504" w:type="dxa"/>
            <w:tcBorders>
              <w:bottom w:val="single" w:color="auto" w:sz="4" w:space="0"/>
            </w:tcBorders>
            <w:vAlign w:val="center"/>
          </w:tcPr>
          <w:p>
            <w:pPr>
              <w:spacing w:line="240" w:lineRule="exact"/>
              <w:jc w:val="left"/>
              <w:rPr>
                <w:rFonts w:ascii="仿宋_GB2312"/>
                <w:sz w:val="24"/>
              </w:rPr>
            </w:pPr>
            <w:r>
              <w:rPr>
                <w:rFonts w:hint="eastAsia" w:ascii="仿宋_GB2312"/>
                <w:sz w:val="24"/>
              </w:rPr>
              <w:t>实训中心20</w:t>
            </w:r>
            <w:r>
              <w:rPr>
                <w:rFonts w:hint="eastAsia" w:ascii="仿宋_GB2312"/>
                <w:sz w:val="24"/>
                <w:lang w:val="en-US" w:eastAsia="zh-CN"/>
              </w:rPr>
              <w:t>1</w:t>
            </w:r>
            <w:r>
              <w:rPr>
                <w:rFonts w:hint="eastAsia" w:ascii="仿宋_GB2312"/>
                <w:sz w:val="24"/>
              </w:rPr>
              <w:t>室</w:t>
            </w:r>
          </w:p>
        </w:tc>
        <w:tc>
          <w:tcPr>
            <w:tcW w:w="143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彭建阳</w:t>
            </w:r>
          </w:p>
          <w:p>
            <w:pPr>
              <w:spacing w:line="280" w:lineRule="exact"/>
              <w:jc w:val="center"/>
              <w:rPr>
                <w:rFonts w:ascii="仿宋_GB2312"/>
                <w:sz w:val="24"/>
              </w:rPr>
            </w:pPr>
            <w:r>
              <w:rPr>
                <w:rFonts w:hint="eastAsia" w:ascii="仿宋" w:hAnsi="仿宋" w:eastAsia="仿宋" w:cs="仿宋"/>
                <w:b w:val="0"/>
                <w:bCs w:val="0"/>
                <w:sz w:val="24"/>
                <w:szCs w:val="24"/>
                <w:vertAlign w:val="baseline"/>
                <w:lang w:val="en-US" w:eastAsia="zh-CN"/>
              </w:rPr>
              <w:t>18692010678</w:t>
            </w:r>
          </w:p>
        </w:tc>
      </w:tr>
    </w:tbl>
    <w:p>
      <w:pPr>
        <w:spacing w:line="600" w:lineRule="exact"/>
        <w:jc w:val="center"/>
        <w:rPr>
          <w:rFonts w:hint="eastAsia" w:ascii="方正小标宋简体" w:eastAsia="方正小标宋简体"/>
          <w:sz w:val="44"/>
          <w:szCs w:val="44"/>
        </w:rPr>
      </w:pPr>
    </w:p>
    <w:p>
      <w:pP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br w:type="page"/>
      </w:r>
    </w:p>
    <w:p>
      <w:pPr>
        <w:pStyle w:val="5"/>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b/>
          <w:sz w:val="36"/>
          <w:szCs w:val="36"/>
          <w:lang w:val="en-US" w:eastAsia="zh-CN"/>
        </w:rPr>
      </w:pPr>
      <w:r>
        <w:rPr>
          <w:rFonts w:hint="eastAsia"/>
          <w:b/>
          <w:sz w:val="36"/>
          <w:szCs w:val="36"/>
          <w:lang w:val="en-US" w:eastAsia="zh-CN"/>
        </w:rPr>
        <w:t>2020湖南技能大赛·第46届世界技能大赛湖南选拔赛</w:t>
      </w:r>
    </w:p>
    <w:p>
      <w:pPr>
        <w:pStyle w:val="5"/>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b/>
          <w:sz w:val="36"/>
          <w:szCs w:val="36"/>
          <w:lang w:val="en-US" w:eastAsia="zh-CN"/>
        </w:rPr>
      </w:pPr>
      <w:r>
        <w:rPr>
          <w:rFonts w:hint="eastAsia"/>
          <w:b/>
          <w:sz w:val="36"/>
          <w:szCs w:val="36"/>
          <w:lang w:val="en-US" w:eastAsia="zh-CN"/>
        </w:rPr>
        <w:t>信息网络布线项目竞赛赛程安排</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184"/>
        <w:gridCol w:w="1668"/>
        <w:gridCol w:w="3547"/>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01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日期</w:t>
            </w:r>
          </w:p>
        </w:tc>
        <w:tc>
          <w:tcPr>
            <w:tcW w:w="118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场次</w:t>
            </w: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时间</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内容</w:t>
            </w:r>
          </w:p>
        </w:tc>
        <w:tc>
          <w:tcPr>
            <w:tcW w:w="153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sz w:val="24"/>
                <w:szCs w:val="24"/>
                <w:vertAlign w:val="baseline"/>
                <w:lang w:val="en-US" w:eastAsia="zh-CN"/>
              </w:rPr>
            </w:pPr>
            <w:r>
              <w:rPr>
                <w:rFonts w:hint="eastAsia" w:ascii="黑体" w:hAnsi="黑体" w:eastAsia="黑体" w:cs="宋体"/>
                <w:sz w:val="24"/>
              </w:rPr>
              <w:t>责任人及电话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2020年6月22</w:t>
            </w:r>
          </w:p>
        </w:tc>
        <w:tc>
          <w:tcPr>
            <w:tcW w:w="1184"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第一场</w:t>
            </w: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8:00-8:10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(10分钟)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宋体"/>
                <w:sz w:val="24"/>
              </w:rPr>
              <w:t>顺序签为</w:t>
            </w:r>
            <w:r>
              <w:rPr>
                <w:rFonts w:hint="eastAsia" w:ascii="仿宋" w:hAnsi="仿宋" w:eastAsia="仿宋" w:cs="宋体"/>
                <w:b/>
                <w:sz w:val="24"/>
              </w:rPr>
              <w:t>1-</w:t>
            </w:r>
            <w:r>
              <w:rPr>
                <w:rFonts w:hint="eastAsia" w:ascii="仿宋" w:hAnsi="仿宋" w:eastAsia="仿宋" w:cs="宋体"/>
                <w:b/>
                <w:sz w:val="24"/>
                <w:lang w:val="en-US" w:eastAsia="zh-CN"/>
              </w:rPr>
              <w:t>8</w:t>
            </w:r>
            <w:r>
              <w:rPr>
                <w:rFonts w:hint="eastAsia" w:ascii="仿宋" w:hAnsi="仿宋" w:eastAsia="仿宋" w:cs="宋体"/>
                <w:sz w:val="24"/>
              </w:rPr>
              <w:t>号的参赛选手凭身份证、参赛证、签号参加检录、抽取工位号</w:t>
            </w:r>
          </w:p>
        </w:tc>
        <w:tc>
          <w:tcPr>
            <w:tcW w:w="153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刘祝峰18873497088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8:10-8:30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vertAlign w:val="baseline"/>
                <w:lang w:val="en-US" w:eastAsia="zh-CN"/>
              </w:rPr>
              <w:t>(20分钟)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选手检查模块A材料并签字确认</w:t>
            </w:r>
          </w:p>
        </w:tc>
        <w:tc>
          <w:tcPr>
            <w:tcW w:w="1536"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彭建阳</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vertAlign w:val="baseline"/>
                <w:lang w:val="en-US" w:eastAsia="zh-CN"/>
              </w:rPr>
              <w:t>18692010678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8:30-11:30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(180分钟)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模块A 光纤结构化布线系统</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11:30-12:00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(30分钟)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午餐</w:t>
            </w:r>
            <w:r>
              <w:rPr>
                <w:rFonts w:hint="eastAsia" w:ascii="仿宋" w:hAnsi="仿宋" w:eastAsia="仿宋" w:cs="仿宋"/>
                <w:bCs/>
                <w:sz w:val="24"/>
                <w:szCs w:val="24"/>
                <w:lang w:val="en-US" w:eastAsia="zh-CN"/>
              </w:rPr>
              <w:t>茶歇</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12:00-13:40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（100分钟）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模块A 评分</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13:40-14:00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选手检查模块B、C、D材料并签字确认</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14:00-16:05</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（125分钟）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模块B 室内光缆主干布线</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模块C 铜缆链路布线</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模块D 大对数主干布线</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16:05-16:30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(25分钟)</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速度竞赛换场</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16:30-17:00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（30分钟）</w:t>
            </w:r>
          </w:p>
        </w:tc>
        <w:tc>
          <w:tcPr>
            <w:tcW w:w="3547" w:type="dxa"/>
            <w:noWrap w:val="0"/>
            <w:vAlign w:val="center"/>
          </w:tcPr>
          <w:p>
            <w:pPr>
              <w:spacing w:line="240" w:lineRule="auto"/>
              <w:ind w:firstLine="0" w:firstLineChars="0"/>
              <w:jc w:val="center"/>
              <w:rPr>
                <w:rFonts w:hint="eastAsia" w:ascii="仿宋" w:hAnsi="仿宋" w:eastAsia="仿宋" w:cs="仿宋"/>
                <w:kern w:val="2"/>
                <w:sz w:val="24"/>
                <w:szCs w:val="24"/>
                <w:lang w:val="en-US" w:eastAsia="zh-CN" w:bidi="ar-SA"/>
              </w:rPr>
            </w:pPr>
            <w:r>
              <w:rPr>
                <w:rFonts w:hint="eastAsia" w:ascii="仿宋" w:hAnsi="仿宋" w:eastAsia="仿宋" w:cs="仿宋"/>
                <w:bCs/>
                <w:sz w:val="24"/>
                <w:szCs w:val="24"/>
                <w:lang w:eastAsia="zh-CN"/>
              </w:rPr>
              <w:t>模块</w:t>
            </w:r>
            <w:r>
              <w:rPr>
                <w:rFonts w:hint="eastAsia" w:ascii="仿宋" w:hAnsi="仿宋" w:eastAsia="仿宋" w:cs="仿宋"/>
                <w:bCs/>
                <w:sz w:val="24"/>
                <w:szCs w:val="24"/>
                <w:lang w:val="en-US" w:eastAsia="zh-CN"/>
              </w:rPr>
              <w:t xml:space="preserve">E </w:t>
            </w:r>
            <w:r>
              <w:rPr>
                <w:rFonts w:hint="eastAsia" w:ascii="仿宋" w:hAnsi="仿宋" w:eastAsia="仿宋" w:cs="仿宋"/>
                <w:bCs/>
                <w:sz w:val="24"/>
                <w:szCs w:val="24"/>
              </w:rPr>
              <w:t>铜缆速度比赛</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17:00-17:30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(30分钟)</w:t>
            </w:r>
          </w:p>
        </w:tc>
        <w:tc>
          <w:tcPr>
            <w:tcW w:w="3547" w:type="dxa"/>
            <w:noWrap w:val="0"/>
            <w:vAlign w:val="center"/>
          </w:tcPr>
          <w:p>
            <w:pPr>
              <w:spacing w:line="240" w:lineRule="auto"/>
              <w:ind w:firstLine="0" w:firstLineChars="0"/>
              <w:jc w:val="center"/>
              <w:rPr>
                <w:rFonts w:hint="default" w:ascii="仿宋" w:hAnsi="仿宋" w:eastAsia="仿宋" w:cs="仿宋"/>
                <w:bCs/>
                <w:sz w:val="24"/>
                <w:szCs w:val="24"/>
                <w:lang w:val="en-US" w:eastAsia="zh-CN"/>
              </w:rPr>
            </w:pPr>
            <w:r>
              <w:rPr>
                <w:rFonts w:hint="eastAsia" w:ascii="仿宋" w:hAnsi="仿宋" w:eastAsia="仿宋" w:cs="仿宋"/>
                <w:bCs/>
                <w:sz w:val="24"/>
                <w:szCs w:val="24"/>
                <w:lang w:eastAsia="zh-CN"/>
              </w:rPr>
              <w:t>模块</w:t>
            </w:r>
            <w:r>
              <w:rPr>
                <w:rFonts w:hint="eastAsia" w:ascii="仿宋" w:hAnsi="仿宋" w:eastAsia="仿宋" w:cs="仿宋"/>
                <w:bCs/>
                <w:sz w:val="24"/>
                <w:szCs w:val="24"/>
                <w:lang w:val="en-US" w:eastAsia="zh-CN"/>
              </w:rPr>
              <w:t>E 评分</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17:30-18:35</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（65分钟）</w:t>
            </w:r>
          </w:p>
        </w:tc>
        <w:tc>
          <w:tcPr>
            <w:tcW w:w="3547" w:type="dxa"/>
            <w:noWrap w:val="0"/>
            <w:vAlign w:val="center"/>
          </w:tcPr>
          <w:p>
            <w:pPr>
              <w:spacing w:line="240" w:lineRule="auto"/>
              <w:ind w:firstLine="0" w:firstLineChars="0"/>
              <w:jc w:val="center"/>
              <w:rPr>
                <w:rFonts w:hint="eastAsia" w:ascii="仿宋" w:hAnsi="仿宋" w:eastAsia="仿宋" w:cs="仿宋"/>
                <w:bCs/>
                <w:kern w:val="2"/>
                <w:sz w:val="24"/>
                <w:szCs w:val="24"/>
                <w:lang w:val="en-US" w:eastAsia="zh-CN" w:bidi="ar-SA"/>
              </w:rPr>
            </w:pPr>
            <w:r>
              <w:rPr>
                <w:rFonts w:hint="eastAsia" w:ascii="仿宋" w:hAnsi="仿宋" w:eastAsia="仿宋" w:cs="仿宋"/>
                <w:bCs/>
                <w:sz w:val="24"/>
                <w:szCs w:val="24"/>
                <w:lang w:eastAsia="zh-CN"/>
              </w:rPr>
              <w:t>模块</w:t>
            </w:r>
            <w:r>
              <w:rPr>
                <w:rFonts w:hint="eastAsia" w:ascii="仿宋" w:hAnsi="仿宋" w:eastAsia="仿宋" w:cs="仿宋"/>
                <w:bCs/>
                <w:sz w:val="24"/>
                <w:szCs w:val="24"/>
                <w:lang w:val="en-US" w:eastAsia="zh-CN"/>
              </w:rPr>
              <w:t xml:space="preserve">F </w:t>
            </w:r>
            <w:r>
              <w:rPr>
                <w:rFonts w:hint="eastAsia" w:ascii="仿宋" w:hAnsi="仿宋" w:eastAsia="仿宋" w:cs="仿宋"/>
                <w:bCs/>
                <w:sz w:val="24"/>
                <w:szCs w:val="24"/>
              </w:rPr>
              <w:t>光缆速度比赛</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18:35-19:00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(25分钟)</w:t>
            </w:r>
          </w:p>
        </w:tc>
        <w:tc>
          <w:tcPr>
            <w:tcW w:w="3547" w:type="dxa"/>
            <w:noWrap w:val="0"/>
            <w:vAlign w:val="center"/>
          </w:tcPr>
          <w:p>
            <w:pPr>
              <w:spacing w:line="240" w:lineRule="auto"/>
              <w:ind w:firstLine="0" w:firstLineChars="0"/>
              <w:jc w:val="center"/>
              <w:rPr>
                <w:rFonts w:hint="eastAsia" w:ascii="仿宋" w:hAnsi="仿宋" w:eastAsia="仿宋" w:cs="仿宋"/>
                <w:bCs/>
                <w:sz w:val="24"/>
                <w:szCs w:val="24"/>
                <w:lang w:val="en-US" w:eastAsia="zh-CN"/>
              </w:rPr>
            </w:pPr>
            <w:r>
              <w:rPr>
                <w:rFonts w:hint="eastAsia" w:ascii="仿宋" w:hAnsi="仿宋" w:eastAsia="仿宋" w:cs="仿宋"/>
                <w:bCs/>
                <w:sz w:val="24"/>
                <w:szCs w:val="24"/>
                <w:lang w:val="en-US" w:eastAsia="zh-CN"/>
              </w:rPr>
              <w:t>晚餐茶歇</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184"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c>
          <w:tcPr>
            <w:tcW w:w="166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19:00-22:00</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（3小时）</w:t>
            </w:r>
          </w:p>
        </w:tc>
        <w:tc>
          <w:tcPr>
            <w:tcW w:w="35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模块B、C、D、F评分</w:t>
            </w:r>
          </w:p>
        </w:tc>
        <w:tc>
          <w:tcPr>
            <w:tcW w:w="1536"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2020年6月23日</w:t>
            </w:r>
          </w:p>
        </w:tc>
        <w:tc>
          <w:tcPr>
            <w:tcW w:w="118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第二场</w:t>
            </w:r>
          </w:p>
        </w:tc>
        <w:tc>
          <w:tcPr>
            <w:tcW w:w="5215"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宋体"/>
                <w:sz w:val="24"/>
              </w:rPr>
              <w:t>顺序签为</w:t>
            </w:r>
            <w:r>
              <w:rPr>
                <w:rFonts w:hint="eastAsia" w:ascii="仿宋" w:hAnsi="仿宋" w:eastAsia="仿宋" w:cs="宋体"/>
                <w:b/>
                <w:sz w:val="24"/>
                <w:lang w:val="en-US" w:eastAsia="zh-CN"/>
              </w:rPr>
              <w:t>9</w:t>
            </w:r>
            <w:r>
              <w:rPr>
                <w:rFonts w:hint="eastAsia" w:ascii="仿宋" w:hAnsi="仿宋" w:eastAsia="仿宋" w:cs="宋体"/>
                <w:b/>
                <w:sz w:val="24"/>
              </w:rPr>
              <w:t>-</w:t>
            </w:r>
            <w:r>
              <w:rPr>
                <w:rFonts w:hint="eastAsia" w:ascii="仿宋" w:hAnsi="仿宋" w:eastAsia="仿宋" w:cs="宋体"/>
                <w:b/>
                <w:sz w:val="24"/>
                <w:lang w:val="en-US" w:eastAsia="zh-CN"/>
              </w:rPr>
              <w:t>16</w:t>
            </w:r>
            <w:r>
              <w:rPr>
                <w:rFonts w:hint="eastAsia" w:ascii="仿宋" w:hAnsi="仿宋" w:eastAsia="仿宋" w:cs="宋体"/>
                <w:sz w:val="24"/>
              </w:rPr>
              <w:t>号</w:t>
            </w:r>
            <w:r>
              <w:rPr>
                <w:rFonts w:hint="eastAsia" w:ascii="仿宋" w:hAnsi="仿宋" w:eastAsia="仿宋" w:cs="宋体"/>
                <w:sz w:val="24"/>
                <w:lang w:val="en-US" w:eastAsia="zh-CN"/>
              </w:rPr>
              <w:t>的参赛选手，</w:t>
            </w:r>
            <w:r>
              <w:rPr>
                <w:rFonts w:hint="eastAsia" w:ascii="仿宋" w:hAnsi="仿宋" w:eastAsia="仿宋" w:cs="仿宋"/>
                <w:sz w:val="24"/>
                <w:szCs w:val="24"/>
                <w:vertAlign w:val="baseline"/>
                <w:lang w:val="en-US" w:eastAsia="zh-CN"/>
              </w:rPr>
              <w:t>时间、内容参照6月22日</w:t>
            </w:r>
          </w:p>
        </w:tc>
        <w:tc>
          <w:tcPr>
            <w:tcW w:w="1536"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hint="eastAsia" w:ascii="仿宋" w:hAnsi="仿宋" w:eastAsia="仿宋" w:cs="仿宋"/>
                <w:sz w:val="24"/>
                <w:szCs w:val="24"/>
                <w:vertAlign w:val="baseline"/>
                <w:lang w:val="en-US" w:eastAsia="zh-CN"/>
              </w:rPr>
            </w:pPr>
          </w:p>
        </w:tc>
      </w:tr>
    </w:tbl>
    <w:p>
      <w:pPr>
        <w:ind w:firstLine="312" w:firstLineChars="100"/>
        <w:rPr>
          <w:rFonts w:ascii="楷体" w:hAnsi="楷体" w:eastAsia="楷体"/>
        </w:rPr>
      </w:pPr>
      <w:r>
        <w:rPr>
          <w:rFonts w:hint="eastAsia" w:ascii="楷体" w:hAnsi="楷体" w:eastAsia="楷体"/>
        </w:rPr>
        <w:t>参赛选手请于</w:t>
      </w:r>
      <w:r>
        <w:rPr>
          <w:rFonts w:hint="eastAsia" w:ascii="楷体" w:hAnsi="楷体" w:eastAsia="楷体"/>
          <w:lang w:val="en-US" w:eastAsia="zh-CN"/>
        </w:rPr>
        <w:t>规定时间</w:t>
      </w:r>
      <w:r>
        <w:rPr>
          <w:rFonts w:hint="eastAsia" w:ascii="楷体" w:hAnsi="楷体" w:eastAsia="楷体"/>
        </w:rPr>
        <w:t>到达赛场检录区域，凭身份证、参</w:t>
      </w:r>
    </w:p>
    <w:p>
      <w:pPr>
        <w:rPr>
          <w:rFonts w:hint="eastAsia" w:ascii="方正小标宋简体" w:hAnsi="方正小标宋简体" w:cs="方正小标宋简体"/>
          <w:bCs w:val="0"/>
        </w:rPr>
      </w:pPr>
      <w:r>
        <w:rPr>
          <w:rFonts w:hint="eastAsia" w:ascii="楷体" w:hAnsi="楷体" w:eastAsia="楷体"/>
        </w:rPr>
        <w:t>赛证、参加检录，按</w:t>
      </w:r>
      <w:r>
        <w:rPr>
          <w:rFonts w:hint="eastAsia" w:ascii="楷体" w:hAnsi="楷体" w:eastAsia="楷体"/>
          <w:lang w:val="en-US" w:eastAsia="zh-CN"/>
        </w:rPr>
        <w:t>抽取的工位号</w:t>
      </w:r>
      <w:r>
        <w:rPr>
          <w:rFonts w:hint="eastAsia" w:ascii="楷体" w:hAnsi="楷体" w:eastAsia="楷体"/>
        </w:rPr>
        <w:t>进行比赛。</w:t>
      </w:r>
    </w:p>
    <w:p>
      <w:pPr>
        <w:pStyle w:val="5"/>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rPr>
          <w:rFonts w:hint="eastAsia"/>
          <w:sz w:val="36"/>
          <w:szCs w:val="36"/>
          <w:lang w:val="en-US" w:eastAsia="zh-CN"/>
        </w:rPr>
      </w:pPr>
      <w:r>
        <w:rPr>
          <w:rFonts w:hint="eastAsia"/>
          <w:sz w:val="36"/>
          <w:szCs w:val="36"/>
          <w:lang w:val="en-US" w:eastAsia="zh-CN"/>
        </w:rPr>
        <w:t>2020湖南技能大赛·第46届世界技能大赛湖南选拔赛</w:t>
      </w:r>
    </w:p>
    <w:p>
      <w:pPr>
        <w:pStyle w:val="5"/>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rPr>
          <w:rFonts w:hint="eastAsia"/>
          <w:sz w:val="36"/>
          <w:szCs w:val="36"/>
          <w:lang w:val="en-US" w:eastAsia="zh-CN"/>
        </w:rPr>
      </w:pPr>
      <w:r>
        <w:rPr>
          <w:rFonts w:hint="eastAsia"/>
          <w:sz w:val="36"/>
          <w:szCs w:val="36"/>
          <w:lang w:val="en-US" w:eastAsia="zh-CN"/>
        </w:rPr>
        <w:t>信息网络布线项目领队会议议程与注意事项</w:t>
      </w:r>
    </w:p>
    <w:p>
      <w:pPr>
        <w:ind w:firstLine="624" w:firstLineChars="200"/>
        <w:rPr>
          <w:rFonts w:hint="eastAsia" w:ascii="Times New Roman" w:hAnsi="Times New Roman"/>
          <w:b/>
        </w:rPr>
      </w:pPr>
    </w:p>
    <w:p>
      <w:pPr>
        <w:ind w:firstLine="624" w:firstLineChars="200"/>
        <w:rPr>
          <w:rFonts w:hint="eastAsia" w:ascii="Times New Roman" w:hAnsi="Times New Roman"/>
        </w:rPr>
      </w:pPr>
      <w:r>
        <w:rPr>
          <w:rFonts w:hint="eastAsia" w:ascii="Times New Roman" w:hAnsi="Times New Roman"/>
          <w:b/>
        </w:rPr>
        <w:t>时间：</w:t>
      </w:r>
      <w:r>
        <w:rPr>
          <w:rFonts w:hint="eastAsia" w:ascii="Times New Roman" w:hAnsi="Times New Roman"/>
        </w:rPr>
        <w:t xml:space="preserve"> </w:t>
      </w:r>
      <w:r>
        <w:rPr>
          <w:rFonts w:hint="eastAsia"/>
          <w:lang w:val="en-US" w:eastAsia="zh-CN"/>
        </w:rPr>
        <w:t>6</w:t>
      </w:r>
      <w:r>
        <w:rPr>
          <w:rFonts w:hint="eastAsia" w:ascii="Times New Roman" w:hAnsi="Times New Roman"/>
        </w:rPr>
        <w:t>月</w:t>
      </w:r>
      <w:r>
        <w:rPr>
          <w:rFonts w:hint="eastAsia"/>
          <w:lang w:val="en-US" w:eastAsia="zh-CN"/>
        </w:rPr>
        <w:t>2</w:t>
      </w:r>
      <w:r>
        <w:rPr>
          <w:rFonts w:hint="eastAsia" w:ascii="Times New Roman" w:hAnsi="Times New Roman"/>
        </w:rPr>
        <w:t>1日1</w:t>
      </w:r>
      <w:r>
        <w:rPr>
          <w:rFonts w:hint="eastAsia" w:ascii="Times New Roman" w:hAnsi="Times New Roman"/>
          <w:lang w:val="en-US" w:eastAsia="zh-CN"/>
        </w:rPr>
        <w:t>6:30</w:t>
      </w:r>
      <w:r>
        <w:rPr>
          <w:rFonts w:hint="eastAsia" w:ascii="Times New Roman" w:hAnsi="Times New Roman"/>
        </w:rPr>
        <w:t>-</w:t>
      </w:r>
      <w:r>
        <w:rPr>
          <w:rFonts w:hint="eastAsia" w:ascii="Times New Roman" w:hAnsi="Times New Roman"/>
          <w:lang w:val="en-US" w:eastAsia="zh-CN"/>
        </w:rPr>
        <w:t>17</w:t>
      </w:r>
      <w:r>
        <w:rPr>
          <w:rFonts w:hint="eastAsia" w:ascii="Times New Roman" w:hAnsi="Times New Roman"/>
        </w:rPr>
        <w:t>:</w:t>
      </w:r>
      <w:r>
        <w:rPr>
          <w:rFonts w:hint="eastAsia" w:ascii="Times New Roman" w:hAnsi="Times New Roman"/>
          <w:lang w:val="en-US" w:eastAsia="zh-CN"/>
        </w:rPr>
        <w:t>3</w:t>
      </w:r>
      <w:r>
        <w:rPr>
          <w:rFonts w:hint="eastAsia" w:ascii="Times New Roman" w:hAnsi="Times New Roman"/>
        </w:rPr>
        <w:t>0</w:t>
      </w:r>
    </w:p>
    <w:p>
      <w:pPr>
        <w:ind w:firstLine="624" w:firstLineChars="200"/>
        <w:rPr>
          <w:rFonts w:ascii="Times New Roman" w:hAnsi="Times New Roman"/>
          <w:color w:val="FF0000"/>
        </w:rPr>
      </w:pPr>
      <w:r>
        <w:rPr>
          <w:rFonts w:hint="eastAsia" w:ascii="Times New Roman" w:hAnsi="Times New Roman"/>
          <w:b/>
        </w:rPr>
        <w:t>地点：</w:t>
      </w:r>
      <w:r>
        <w:rPr>
          <w:rFonts w:hint="eastAsia" w:ascii="Times New Roman" w:hAnsi="Times New Roman"/>
        </w:rPr>
        <w:t>实训中心二楼会议室</w:t>
      </w:r>
    </w:p>
    <w:p>
      <w:pPr>
        <w:ind w:firstLine="624" w:firstLineChars="200"/>
        <w:rPr>
          <w:rFonts w:hint="default" w:ascii="Times New Roman" w:hAnsi="Times New Roman" w:eastAsia="仿宋_GB2312"/>
          <w:lang w:val="en-US" w:eastAsia="zh-CN"/>
        </w:rPr>
      </w:pPr>
      <w:r>
        <w:rPr>
          <w:rFonts w:hint="eastAsia" w:ascii="Times New Roman" w:hAnsi="Times New Roman"/>
          <w:b/>
        </w:rPr>
        <w:t>参加人员：</w:t>
      </w:r>
      <w:r>
        <w:rPr>
          <w:rFonts w:hint="eastAsia" w:ascii="Times New Roman" w:hAnsi="Times New Roman"/>
        </w:rPr>
        <w:t>竞赛组委会</w:t>
      </w:r>
      <w:r>
        <w:rPr>
          <w:rFonts w:hint="eastAsia"/>
          <w:lang w:val="en-US" w:eastAsia="zh-CN"/>
        </w:rPr>
        <w:t>工作人员（省派）</w:t>
      </w:r>
      <w:r>
        <w:rPr>
          <w:rFonts w:hint="eastAsia" w:ascii="Times New Roman" w:hAnsi="Times New Roman"/>
        </w:rPr>
        <w:t>、裁判长、参赛代表队领队、承办单位负责人</w:t>
      </w:r>
      <w:r>
        <w:rPr>
          <w:rFonts w:hint="eastAsia"/>
          <w:lang w:val="en-US" w:eastAsia="zh-CN"/>
        </w:rPr>
        <w:t>及有关工作人员</w:t>
      </w:r>
    </w:p>
    <w:p>
      <w:pPr>
        <w:ind w:firstLine="624" w:firstLineChars="200"/>
        <w:outlineLvl w:val="0"/>
        <w:rPr>
          <w:rFonts w:ascii="黑体" w:hAnsi="黑体" w:eastAsia="黑体"/>
        </w:rPr>
      </w:pPr>
      <w:r>
        <w:rPr>
          <w:rFonts w:hint="eastAsia" w:ascii="黑体" w:hAnsi="黑体" w:eastAsia="黑体"/>
        </w:rPr>
        <w:t>一</w:t>
      </w:r>
      <w:r>
        <w:rPr>
          <w:rFonts w:ascii="黑体" w:hAnsi="黑体" w:eastAsia="黑体"/>
        </w:rPr>
        <w:t>、议程：</w:t>
      </w:r>
    </w:p>
    <w:p>
      <w:pPr>
        <w:ind w:firstLine="624" w:firstLineChars="200"/>
        <w:rPr>
          <w:rFonts w:ascii="Times New Roman" w:hAnsi="Times New Roman"/>
        </w:rPr>
      </w:pPr>
      <w:r>
        <w:rPr>
          <w:rFonts w:ascii="Times New Roman" w:hAnsi="Times New Roman"/>
        </w:rPr>
        <w:t>1.</w:t>
      </w:r>
      <w:r>
        <w:rPr>
          <w:rFonts w:hint="eastAsia" w:ascii="Times New Roman" w:hAnsi="Times New Roman"/>
        </w:rPr>
        <w:t>介绍与会领导及专家</w:t>
      </w:r>
    </w:p>
    <w:p>
      <w:pPr>
        <w:ind w:firstLine="624" w:firstLineChars="200"/>
        <w:rPr>
          <w:rFonts w:ascii="Times New Roman" w:hAnsi="Times New Roman"/>
        </w:rPr>
      </w:pPr>
      <w:r>
        <w:rPr>
          <w:rFonts w:ascii="Times New Roman" w:hAnsi="Times New Roman"/>
        </w:rPr>
        <w:t>2.</w:t>
      </w:r>
      <w:r>
        <w:rPr>
          <w:rFonts w:hint="eastAsia" w:ascii="Times New Roman" w:hAnsi="Times New Roman"/>
        </w:rPr>
        <w:t>竞赛组委会</w:t>
      </w:r>
      <w:r>
        <w:rPr>
          <w:rFonts w:hint="eastAsia"/>
          <w:lang w:eastAsia="zh-CN"/>
        </w:rPr>
        <w:t>（</w:t>
      </w:r>
      <w:r>
        <w:rPr>
          <w:rFonts w:hint="eastAsia"/>
          <w:lang w:val="en-US" w:eastAsia="zh-CN"/>
        </w:rPr>
        <w:t>省派</w:t>
      </w:r>
      <w:r>
        <w:rPr>
          <w:rFonts w:hint="eastAsia"/>
          <w:lang w:eastAsia="zh-CN"/>
        </w:rPr>
        <w:t>）</w:t>
      </w:r>
      <w:r>
        <w:rPr>
          <w:rFonts w:hint="eastAsia" w:ascii="Times New Roman" w:hAnsi="Times New Roman"/>
        </w:rPr>
        <w:t>介绍竞赛总体情况</w:t>
      </w:r>
    </w:p>
    <w:p>
      <w:pPr>
        <w:ind w:firstLine="624" w:firstLineChars="200"/>
        <w:rPr>
          <w:rFonts w:ascii="Times New Roman" w:hAnsi="Times New Roman"/>
        </w:rPr>
      </w:pPr>
      <w:r>
        <w:rPr>
          <w:rFonts w:ascii="Times New Roman" w:hAnsi="Times New Roman"/>
        </w:rPr>
        <w:t>3.</w:t>
      </w:r>
      <w:r>
        <w:rPr>
          <w:rFonts w:hint="eastAsia" w:ascii="Times New Roman" w:hAnsi="Times New Roman"/>
        </w:rPr>
        <w:t>承办单位介绍</w:t>
      </w:r>
      <w:r>
        <w:rPr>
          <w:rFonts w:hint="eastAsia"/>
          <w:lang w:val="en-US" w:eastAsia="zh-CN"/>
        </w:rPr>
        <w:t>本项目</w:t>
      </w:r>
      <w:r>
        <w:rPr>
          <w:rFonts w:hint="eastAsia" w:ascii="Times New Roman" w:hAnsi="Times New Roman"/>
        </w:rPr>
        <w:t>竞赛工作准备情况</w:t>
      </w:r>
    </w:p>
    <w:p>
      <w:pPr>
        <w:ind w:firstLine="624" w:firstLineChars="200"/>
        <w:rPr>
          <w:rFonts w:ascii="Times New Roman" w:hAnsi="Times New Roman"/>
        </w:rPr>
      </w:pPr>
      <w:r>
        <w:rPr>
          <w:rFonts w:ascii="Times New Roman" w:hAnsi="Times New Roman"/>
        </w:rPr>
        <w:t>4.</w:t>
      </w:r>
      <w:r>
        <w:rPr>
          <w:rFonts w:hint="eastAsia" w:ascii="Times New Roman" w:hAnsi="Times New Roman"/>
        </w:rPr>
        <w:t>裁判长介绍参赛要求及注意事项</w:t>
      </w:r>
    </w:p>
    <w:p>
      <w:pPr>
        <w:ind w:firstLine="624" w:firstLineChars="200"/>
        <w:rPr>
          <w:rFonts w:ascii="Times New Roman" w:hAnsi="Times New Roman"/>
        </w:rPr>
      </w:pPr>
      <w:r>
        <w:rPr>
          <w:rFonts w:ascii="Times New Roman" w:hAnsi="Times New Roman"/>
        </w:rPr>
        <w:t>5.</w:t>
      </w:r>
      <w:r>
        <w:rPr>
          <w:rFonts w:hint="eastAsia" w:ascii="Times New Roman" w:hAnsi="Times New Roman"/>
        </w:rPr>
        <w:t>咨询答疑</w:t>
      </w:r>
    </w:p>
    <w:p>
      <w:pPr>
        <w:ind w:firstLine="624" w:firstLineChars="200"/>
        <w:rPr>
          <w:rFonts w:ascii="Times New Roman" w:hAnsi="Times New Roman"/>
        </w:rPr>
      </w:pPr>
      <w:r>
        <w:rPr>
          <w:rFonts w:ascii="Times New Roman" w:hAnsi="Times New Roman"/>
        </w:rPr>
        <w:t>6.</w:t>
      </w:r>
      <w:r>
        <w:rPr>
          <w:rFonts w:hint="eastAsia" w:ascii="Times New Roman" w:hAnsi="Times New Roman"/>
        </w:rPr>
        <w:t>抽取抽签顺序号及场次顺序号</w:t>
      </w:r>
    </w:p>
    <w:p>
      <w:pPr>
        <w:ind w:firstLine="624" w:firstLineChars="200"/>
        <w:outlineLvl w:val="0"/>
        <w:rPr>
          <w:rFonts w:ascii="黑体" w:hAnsi="黑体" w:eastAsia="黑体"/>
        </w:rPr>
      </w:pPr>
      <w:r>
        <w:rPr>
          <w:rFonts w:hint="eastAsia" w:ascii="黑体" w:hAnsi="黑体" w:eastAsia="黑体"/>
        </w:rPr>
        <w:t>二</w:t>
      </w:r>
      <w:r>
        <w:rPr>
          <w:rFonts w:ascii="黑体" w:hAnsi="黑体" w:eastAsia="黑体"/>
        </w:rPr>
        <w:t>、注意事项</w:t>
      </w:r>
    </w:p>
    <w:p>
      <w:pPr>
        <w:ind w:firstLine="624" w:firstLineChars="200"/>
        <w:rPr>
          <w:rFonts w:ascii="Times New Roman" w:hAnsi="Times New Roman"/>
        </w:rPr>
      </w:pPr>
      <w:r>
        <w:rPr>
          <w:rFonts w:hint="eastAsia" w:ascii="Times New Roman" w:hAnsi="Times New Roman"/>
        </w:rPr>
        <w:t>1</w:t>
      </w:r>
      <w:r>
        <w:rPr>
          <w:rFonts w:ascii="Times New Roman" w:hAnsi="Times New Roman"/>
        </w:rPr>
        <w:t>.</w:t>
      </w:r>
      <w:r>
        <w:rPr>
          <w:rFonts w:hint="eastAsia" w:ascii="Times New Roman" w:hAnsi="Times New Roman"/>
        </w:rPr>
        <w:t>请全体参会人员提前</w:t>
      </w:r>
      <w:r>
        <w:rPr>
          <w:rFonts w:ascii="Times New Roman" w:hAnsi="Times New Roman"/>
        </w:rPr>
        <w:t>1</w:t>
      </w:r>
      <w:r>
        <w:rPr>
          <w:rFonts w:hint="eastAsia"/>
          <w:lang w:val="en-US" w:eastAsia="zh-CN"/>
        </w:rPr>
        <w:t>0</w:t>
      </w:r>
      <w:r>
        <w:rPr>
          <w:rFonts w:hint="eastAsia" w:ascii="Times New Roman" w:hAnsi="Times New Roman"/>
        </w:rPr>
        <w:t>分钟到达竞赛领队会地点。</w:t>
      </w:r>
    </w:p>
    <w:p>
      <w:pPr>
        <w:ind w:firstLine="624" w:firstLineChars="200"/>
        <w:rPr>
          <w:rFonts w:ascii="Times New Roman" w:hAnsi="Times New Roman"/>
        </w:rPr>
      </w:pPr>
      <w:r>
        <w:rPr>
          <w:rFonts w:ascii="Times New Roman" w:hAnsi="Times New Roman"/>
        </w:rPr>
        <w:t>2.</w:t>
      </w:r>
      <w:r>
        <w:rPr>
          <w:rFonts w:hint="eastAsia" w:ascii="Times New Roman" w:hAnsi="Times New Roman"/>
        </w:rPr>
        <w:t>请提前将手机铃声调成静音或震动，会议期间，请保持安静，不要随意走动。</w:t>
      </w:r>
    </w:p>
    <w:p>
      <w:pPr>
        <w:pStyle w:val="2"/>
        <w:keepNext w:val="0"/>
        <w:keepLines w:val="0"/>
        <w:widowControl/>
        <w:spacing w:before="0" w:after="0" w:line="560" w:lineRule="exact"/>
        <w:jc w:val="both"/>
        <w:outlineLvl w:val="9"/>
        <w:rPr>
          <w:rFonts w:hint="eastAsia" w:ascii="宋体" w:hAnsi="宋体" w:eastAsia="方正小标宋简体" w:cs="宋体"/>
          <w:b w:val="0"/>
          <w:spacing w:val="-8"/>
          <w:kern w:val="36"/>
          <w:szCs w:val="44"/>
          <w:shd w:val="clear" w:color="auto" w:fill="FFFFFF"/>
          <w:lang w:val="en-US" w:eastAsia="zh-CN"/>
        </w:rPr>
      </w:pPr>
    </w:p>
    <w:p>
      <w:pP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br w:type="page"/>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信息网络布线项目抽签安排与注意事项</w:t>
      </w:r>
    </w:p>
    <w:p>
      <w:pPr>
        <w:jc w:val="center"/>
        <w:outlineLvl w:val="9"/>
        <w:rPr>
          <w:rFonts w:ascii="Times New Roman" w:hAnsi="Times New Roman" w:eastAsia="方正小标宋简体" w:cs="Times New Roman"/>
          <w:sz w:val="36"/>
          <w:szCs w:val="36"/>
        </w:rPr>
      </w:pPr>
    </w:p>
    <w:p>
      <w:pPr>
        <w:ind w:firstLine="624" w:firstLineChars="200"/>
        <w:outlineLvl w:val="0"/>
        <w:rPr>
          <w:rFonts w:ascii="Times New Roman" w:hAnsi="Times New Roman" w:eastAsia="黑体" w:cs="Times New Roman"/>
        </w:rPr>
      </w:pPr>
      <w:r>
        <w:rPr>
          <w:rFonts w:ascii="Times New Roman" w:hAnsi="Times New Roman" w:eastAsia="黑体" w:cs="Times New Roman"/>
        </w:rPr>
        <w:t>一、抽签安排</w:t>
      </w:r>
    </w:p>
    <w:p>
      <w:pPr>
        <w:ind w:firstLine="624" w:firstLineChars="200"/>
        <w:rPr>
          <w:rFonts w:hint="eastAsia" w:ascii="Times New Roman" w:hAnsi="Times New Roman"/>
        </w:rPr>
      </w:pPr>
      <w:r>
        <w:rPr>
          <w:rFonts w:ascii="仿宋" w:hAnsi="仿宋" w:eastAsia="仿宋" w:cs="Times New Roman"/>
        </w:rPr>
        <w:t>1</w:t>
      </w:r>
      <w:r>
        <w:rPr>
          <w:rFonts w:hint="eastAsia" w:ascii="仿宋" w:hAnsi="仿宋" w:eastAsia="仿宋" w:cs="Times New Roman"/>
        </w:rPr>
        <w:t>.</w:t>
      </w:r>
      <w:r>
        <w:rPr>
          <w:rFonts w:ascii="仿宋" w:hAnsi="仿宋" w:eastAsia="仿宋" w:cs="Times New Roman"/>
        </w:rPr>
        <w:t>领队抽签：</w:t>
      </w:r>
      <w:r>
        <w:rPr>
          <w:rFonts w:hint="eastAsia" w:ascii="仿宋" w:hAnsi="仿宋" w:eastAsia="仿宋" w:cs="Times New Roman"/>
          <w:lang w:val="en-US" w:eastAsia="zh-CN"/>
        </w:rPr>
        <w:t>6</w:t>
      </w:r>
      <w:r>
        <w:rPr>
          <w:rFonts w:hint="eastAsia" w:ascii="仿宋" w:hAnsi="仿宋" w:eastAsia="仿宋" w:cs="Times New Roman"/>
        </w:rPr>
        <w:t>月</w:t>
      </w:r>
      <w:r>
        <w:rPr>
          <w:rFonts w:hint="eastAsia" w:ascii="仿宋" w:hAnsi="仿宋" w:eastAsia="仿宋" w:cs="Times New Roman"/>
          <w:lang w:val="en-US" w:eastAsia="zh-CN"/>
        </w:rPr>
        <w:t>2</w:t>
      </w:r>
      <w:r>
        <w:rPr>
          <w:rFonts w:hint="eastAsia" w:ascii="仿宋" w:hAnsi="仿宋" w:eastAsia="仿宋" w:cs="Times New Roman"/>
        </w:rPr>
        <w:t>1日</w:t>
      </w:r>
      <w:r>
        <w:rPr>
          <w:rFonts w:hint="eastAsia" w:ascii="Times New Roman" w:hAnsi="Times New Roman"/>
        </w:rPr>
        <w:t>1</w:t>
      </w:r>
      <w:r>
        <w:rPr>
          <w:rFonts w:hint="eastAsia" w:ascii="Times New Roman" w:hAnsi="Times New Roman"/>
          <w:lang w:val="en-US" w:eastAsia="zh-CN"/>
        </w:rPr>
        <w:t>6:30</w:t>
      </w:r>
      <w:r>
        <w:rPr>
          <w:rFonts w:hint="eastAsia" w:ascii="Times New Roman" w:hAnsi="Times New Roman"/>
        </w:rPr>
        <w:t>-</w:t>
      </w:r>
      <w:r>
        <w:rPr>
          <w:rFonts w:hint="eastAsia" w:ascii="Times New Roman" w:hAnsi="Times New Roman"/>
          <w:lang w:val="en-US" w:eastAsia="zh-CN"/>
        </w:rPr>
        <w:t>17</w:t>
      </w:r>
      <w:r>
        <w:rPr>
          <w:rFonts w:hint="eastAsia" w:ascii="Times New Roman" w:hAnsi="Times New Roman"/>
        </w:rPr>
        <w:t>:</w:t>
      </w:r>
      <w:r>
        <w:rPr>
          <w:rFonts w:hint="eastAsia" w:ascii="Times New Roman" w:hAnsi="Times New Roman"/>
          <w:lang w:val="en-US" w:eastAsia="zh-CN"/>
        </w:rPr>
        <w:t>3</w:t>
      </w:r>
      <w:r>
        <w:rPr>
          <w:rFonts w:hint="eastAsia" w:ascii="Times New Roman" w:hAnsi="Times New Roman"/>
        </w:rPr>
        <w:t>0各代表队领队在实训中心二楼会议室抽取参赛队</w:t>
      </w:r>
      <w:r>
        <w:rPr>
          <w:rFonts w:hint="eastAsia"/>
          <w:lang w:val="en-US" w:eastAsia="zh-CN"/>
        </w:rPr>
        <w:t>抽签先后</w:t>
      </w:r>
      <w:r>
        <w:rPr>
          <w:rFonts w:hint="eastAsia" w:ascii="Times New Roman" w:hAnsi="Times New Roman"/>
        </w:rPr>
        <w:t>顺序签。</w:t>
      </w:r>
    </w:p>
    <w:p>
      <w:pPr>
        <w:spacing w:line="500" w:lineRule="exact"/>
        <w:ind w:firstLine="624" w:firstLineChars="200"/>
        <w:rPr>
          <w:rFonts w:ascii="仿宋" w:hAnsi="仿宋" w:eastAsia="仿宋" w:cs="Times New Roman"/>
        </w:rPr>
      </w:pPr>
      <w:r>
        <w:rPr>
          <w:rFonts w:ascii="仿宋" w:hAnsi="仿宋" w:eastAsia="仿宋" w:cs="Times New Roman"/>
        </w:rPr>
        <w:t>2</w:t>
      </w:r>
      <w:r>
        <w:rPr>
          <w:rFonts w:hint="eastAsia" w:ascii="仿宋" w:hAnsi="仿宋" w:eastAsia="仿宋" w:cs="Times New Roman"/>
        </w:rPr>
        <w:t>.抽场次签：由参赛队领队抽签场次序号签，按照竞赛日程安排参赛选手序号。</w:t>
      </w:r>
    </w:p>
    <w:p>
      <w:pPr>
        <w:ind w:firstLine="624" w:firstLineChars="200"/>
        <w:rPr>
          <w:rFonts w:ascii="仿宋" w:hAnsi="仿宋" w:eastAsia="仿宋" w:cs="Times New Roman"/>
        </w:rPr>
      </w:pPr>
      <w:r>
        <w:rPr>
          <w:rFonts w:ascii="仿宋" w:hAnsi="仿宋" w:eastAsia="仿宋" w:cs="Times New Roman"/>
        </w:rPr>
        <w:t>3</w:t>
      </w:r>
      <w:r>
        <w:rPr>
          <w:rFonts w:hint="eastAsia" w:ascii="仿宋" w:hAnsi="仿宋" w:eastAsia="仿宋" w:cs="Times New Roman"/>
        </w:rPr>
        <w:t>.</w:t>
      </w:r>
      <w:r>
        <w:rPr>
          <w:rFonts w:ascii="仿宋" w:hAnsi="仿宋" w:eastAsia="仿宋" w:cs="Times New Roman"/>
        </w:rPr>
        <w:t>选手抽签：由</w:t>
      </w:r>
      <w:r>
        <w:rPr>
          <w:rFonts w:hint="eastAsia" w:ascii="仿宋" w:hAnsi="仿宋" w:eastAsia="仿宋" w:cs="Times New Roman"/>
          <w:lang w:val="en-US" w:eastAsia="zh-CN"/>
        </w:rPr>
        <w:t>赛场工作人员协助评委</w:t>
      </w:r>
      <w:r>
        <w:rPr>
          <w:rFonts w:ascii="仿宋" w:hAnsi="仿宋" w:eastAsia="仿宋" w:cs="Times New Roman"/>
        </w:rPr>
        <w:t>组织参赛选手在检录后抽取</w:t>
      </w:r>
      <w:r>
        <w:rPr>
          <w:rFonts w:hint="eastAsia" w:ascii="仿宋" w:hAnsi="仿宋" w:eastAsia="仿宋" w:cs="Times New Roman"/>
        </w:rPr>
        <w:t>选手</w:t>
      </w:r>
      <w:r>
        <w:rPr>
          <w:rFonts w:ascii="仿宋" w:hAnsi="仿宋" w:eastAsia="仿宋" w:cs="Times New Roman"/>
        </w:rPr>
        <w:t>工位号。</w:t>
      </w:r>
    </w:p>
    <w:p>
      <w:pPr>
        <w:ind w:firstLine="624" w:firstLineChars="200"/>
        <w:rPr>
          <w:rFonts w:ascii="仿宋" w:hAnsi="仿宋" w:eastAsia="仿宋" w:cs="Times New Roman"/>
        </w:rPr>
      </w:pPr>
    </w:p>
    <w:p>
      <w:pPr>
        <w:ind w:firstLine="624" w:firstLineChars="200"/>
        <w:outlineLvl w:val="0"/>
        <w:rPr>
          <w:rFonts w:ascii="Times New Roman" w:hAnsi="Times New Roman" w:eastAsia="黑体" w:cs="Times New Roman"/>
        </w:rPr>
      </w:pPr>
      <w:r>
        <w:rPr>
          <w:rFonts w:ascii="Times New Roman" w:hAnsi="Times New Roman" w:eastAsia="黑体" w:cs="Times New Roman"/>
        </w:rPr>
        <w:t>二、注意事项</w:t>
      </w:r>
    </w:p>
    <w:p>
      <w:pPr>
        <w:ind w:firstLine="624" w:firstLineChars="200"/>
        <w:rPr>
          <w:rFonts w:ascii="仿宋" w:hAnsi="仿宋" w:eastAsia="仿宋" w:cs="Times New Roman"/>
        </w:rPr>
      </w:pPr>
      <w:r>
        <w:rPr>
          <w:rFonts w:ascii="仿宋" w:hAnsi="仿宋" w:eastAsia="仿宋" w:cs="Times New Roman"/>
        </w:rPr>
        <w:t>1</w:t>
      </w:r>
      <w:r>
        <w:rPr>
          <w:rFonts w:hint="eastAsia" w:ascii="仿宋" w:hAnsi="仿宋" w:eastAsia="仿宋" w:cs="Times New Roman"/>
        </w:rPr>
        <w:t>.</w:t>
      </w:r>
      <w:r>
        <w:rPr>
          <w:rFonts w:ascii="仿宋" w:hAnsi="仿宋" w:eastAsia="仿宋" w:cs="Times New Roman"/>
        </w:rPr>
        <w:t>参加竞赛的工位号，须在完成检录后，由参赛选手本人现场抽签决定。</w:t>
      </w:r>
    </w:p>
    <w:p>
      <w:pPr>
        <w:ind w:firstLine="624" w:firstLineChars="200"/>
        <w:rPr>
          <w:rFonts w:ascii="仿宋" w:hAnsi="仿宋" w:eastAsia="仿宋" w:cs="Times New Roman"/>
          <w:kern w:val="0"/>
        </w:rPr>
      </w:pPr>
      <w:r>
        <w:rPr>
          <w:rFonts w:ascii="仿宋" w:hAnsi="仿宋" w:eastAsia="仿宋" w:cs="Times New Roman"/>
        </w:rPr>
        <w:t>2</w:t>
      </w:r>
      <w:r>
        <w:rPr>
          <w:rFonts w:hint="eastAsia" w:ascii="仿宋" w:hAnsi="仿宋" w:eastAsia="仿宋" w:cs="Times New Roman"/>
        </w:rPr>
        <w:t>.</w:t>
      </w:r>
      <w:r>
        <w:rPr>
          <w:rFonts w:ascii="仿宋" w:hAnsi="仿宋" w:eastAsia="仿宋" w:cs="Times New Roman"/>
        </w:rPr>
        <w:t>参赛选手凭身份证、</w:t>
      </w:r>
      <w:r>
        <w:rPr>
          <w:rFonts w:hint="eastAsia" w:ascii="仿宋" w:hAnsi="仿宋" w:eastAsia="仿宋" w:cs="Times New Roman"/>
          <w:lang w:val="en-US" w:eastAsia="zh-CN"/>
        </w:rPr>
        <w:t>参赛</w:t>
      </w:r>
      <w:r>
        <w:rPr>
          <w:rFonts w:ascii="仿宋" w:hAnsi="仿宋" w:eastAsia="仿宋" w:cs="Times New Roman"/>
        </w:rPr>
        <w:t>证参加竞赛工位号抽签，抽完签后，须立即交工作人员进行登记确认。</w:t>
      </w:r>
    </w:p>
    <w:p>
      <w:pP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br w:type="page"/>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信息网络布线项目大赛工作程序及要求</w:t>
      </w:r>
    </w:p>
    <w:p>
      <w:pPr>
        <w:pStyle w:val="22"/>
        <w:spacing w:before="0" w:beforeAutospacing="0" w:after="0" w:afterAutospacing="0" w:line="520" w:lineRule="exact"/>
        <w:ind w:firstLine="544" w:firstLineChars="200"/>
        <w:jc w:val="both"/>
        <w:rPr>
          <w:rFonts w:ascii="Times New Roman" w:hAnsi="Times New Roman" w:cs="Times New Roman"/>
          <w:b/>
          <w:bCs/>
          <w:sz w:val="28"/>
          <w:szCs w:val="28"/>
        </w:rPr>
      </w:pPr>
    </w:p>
    <w:p>
      <w:pPr>
        <w:ind w:firstLine="624" w:firstLineChars="200"/>
        <w:outlineLvl w:val="0"/>
        <w:rPr>
          <w:rFonts w:ascii="Times New Roman" w:hAnsi="Times New Roman" w:eastAsia="黑体" w:cs="Times New Roman"/>
        </w:rPr>
      </w:pPr>
      <w:r>
        <w:rPr>
          <w:rFonts w:ascii="Times New Roman" w:hAnsi="Times New Roman" w:eastAsia="黑体" w:cs="Times New Roman"/>
        </w:rPr>
        <w:t>一、赛前</w:t>
      </w:r>
    </w:p>
    <w:p>
      <w:pPr>
        <w:ind w:firstLine="624" w:firstLineChars="200"/>
        <w:rPr>
          <w:rFonts w:hint="eastAsia" w:ascii="Times New Roman" w:hAnsi="Times New Roman"/>
        </w:rPr>
      </w:pPr>
      <w:r>
        <w:rPr>
          <w:rFonts w:hint="eastAsia" w:ascii="Times New Roman" w:hAnsi="Times New Roman"/>
        </w:rPr>
        <w:t>1、裁判员集中学习。由总裁判长主持，召开裁判组会议，集中熟悉赛场、学习竞赛规则、评分细则及裁判员守则，统一对规则的认识和理解，统一评分尺度与过程要求，并明确分工与职责，发放裁判员证件。</w:t>
      </w:r>
    </w:p>
    <w:p>
      <w:pPr>
        <w:ind w:firstLine="624" w:firstLineChars="200"/>
        <w:rPr>
          <w:rFonts w:hint="eastAsia" w:ascii="Times New Roman" w:hAnsi="Times New Roman"/>
        </w:rPr>
      </w:pPr>
      <w:r>
        <w:rPr>
          <w:rFonts w:hint="eastAsia" w:ascii="Times New Roman" w:hAnsi="Times New Roman"/>
        </w:rPr>
        <w:t>2、工作人员学习。由竞赛组委会办公室主持，集中熟悉赛场、学习竞赛规则及工作人员守则，统一对规则的认识和理解，明确分工与职责，发放工作人员证件。</w:t>
      </w:r>
    </w:p>
    <w:p>
      <w:pPr>
        <w:ind w:firstLine="624" w:firstLineChars="200"/>
        <w:rPr>
          <w:rFonts w:hint="eastAsia" w:ascii="Times New Roman" w:hAnsi="Times New Roman"/>
        </w:rPr>
      </w:pPr>
      <w:r>
        <w:rPr>
          <w:rFonts w:hint="eastAsia" w:ascii="Times New Roman" w:hAnsi="Times New Roman"/>
        </w:rPr>
        <w:t>3、20</w:t>
      </w:r>
      <w:r>
        <w:rPr>
          <w:rFonts w:hint="eastAsia" w:ascii="Times New Roman" w:hAnsi="Times New Roman"/>
          <w:lang w:val="en-US" w:eastAsia="zh-CN"/>
        </w:rPr>
        <w:t>20</w:t>
      </w:r>
      <w:r>
        <w:rPr>
          <w:rFonts w:hint="eastAsia" w:ascii="Times New Roman" w:hAnsi="Times New Roman"/>
        </w:rPr>
        <w:t>年</w:t>
      </w:r>
      <w:r>
        <w:rPr>
          <w:rFonts w:hint="eastAsia" w:ascii="Times New Roman" w:hAnsi="Times New Roman"/>
          <w:lang w:val="en-US" w:eastAsia="zh-CN"/>
        </w:rPr>
        <w:t>06</w:t>
      </w:r>
      <w:r>
        <w:rPr>
          <w:rFonts w:hint="eastAsia" w:ascii="Times New Roman" w:hAnsi="Times New Roman"/>
        </w:rPr>
        <w:t>月</w:t>
      </w:r>
      <w:r>
        <w:rPr>
          <w:rFonts w:hint="eastAsia" w:ascii="Times New Roman" w:hAnsi="Times New Roman"/>
          <w:lang w:val="en-US" w:eastAsia="zh-CN"/>
        </w:rPr>
        <w:t>21</w:t>
      </w:r>
      <w:r>
        <w:rPr>
          <w:rFonts w:hint="eastAsia" w:ascii="Times New Roman" w:hAnsi="Times New Roman"/>
        </w:rPr>
        <w:t>日1</w:t>
      </w:r>
      <w:r>
        <w:rPr>
          <w:rFonts w:hint="eastAsia" w:ascii="Times New Roman" w:hAnsi="Times New Roman"/>
          <w:lang w:val="en-US" w:eastAsia="zh-CN"/>
        </w:rPr>
        <w:t>2</w:t>
      </w:r>
      <w:r>
        <w:rPr>
          <w:rFonts w:hint="eastAsia" w:ascii="Times New Roman" w:hAnsi="Times New Roman"/>
        </w:rPr>
        <w:t>：00前各参赛选手应报到完毕，报到时核发参赛选手《参赛证》</w:t>
      </w:r>
      <w:r>
        <w:rPr>
          <w:rFonts w:hint="eastAsia" w:ascii="Times New Roman" w:hAnsi="Times New Roman"/>
          <w:lang w:eastAsia="zh-CN"/>
        </w:rPr>
        <w:t>，</w:t>
      </w:r>
      <w:r>
        <w:rPr>
          <w:rFonts w:hint="eastAsia" w:ascii="Times New Roman" w:hAnsi="Times New Roman"/>
        </w:rPr>
        <w:t>1</w:t>
      </w:r>
      <w:r>
        <w:rPr>
          <w:rFonts w:hint="eastAsia" w:ascii="Times New Roman" w:hAnsi="Times New Roman"/>
          <w:lang w:val="en-US" w:eastAsia="zh-CN"/>
        </w:rPr>
        <w:t>6</w:t>
      </w:r>
      <w:r>
        <w:rPr>
          <w:rFonts w:hint="eastAsia" w:ascii="Times New Roman" w:hAnsi="Times New Roman"/>
        </w:rPr>
        <w:t>：</w:t>
      </w:r>
      <w:r>
        <w:rPr>
          <w:rFonts w:hint="eastAsia" w:ascii="Times New Roman" w:hAnsi="Times New Roman"/>
          <w:lang w:val="en-US" w:eastAsia="zh-CN"/>
        </w:rPr>
        <w:t>3</w:t>
      </w:r>
      <w:r>
        <w:rPr>
          <w:rFonts w:hint="eastAsia" w:ascii="Times New Roman" w:hAnsi="Times New Roman"/>
        </w:rPr>
        <w:t>0召开领队会，介绍竞赛组织情况，明确竞赛过程中注意事项，抽签确定参赛选手竞赛场次。</w:t>
      </w:r>
    </w:p>
    <w:p>
      <w:pPr>
        <w:ind w:firstLine="624" w:firstLineChars="200"/>
        <w:rPr>
          <w:rFonts w:hint="eastAsia" w:ascii="Times New Roman" w:hAnsi="Times New Roman"/>
        </w:rPr>
      </w:pPr>
      <w:r>
        <w:rPr>
          <w:rFonts w:hint="eastAsia" w:ascii="Times New Roman" w:hAnsi="Times New Roman"/>
        </w:rPr>
        <w:t>4、代表队熟悉赛场。竞赛前，安排专门时间，让各代表队熟悉竞赛场地的设备、器械、工具及周边环境。</w:t>
      </w:r>
    </w:p>
    <w:p>
      <w:pPr>
        <w:ind w:firstLine="624" w:firstLineChars="200"/>
        <w:rPr>
          <w:rFonts w:hint="eastAsia" w:ascii="Times New Roman" w:hAnsi="Times New Roman"/>
        </w:rPr>
      </w:pPr>
      <w:r>
        <w:rPr>
          <w:rFonts w:hint="eastAsia" w:ascii="Times New Roman" w:hAnsi="Times New Roman"/>
        </w:rPr>
        <w:t>5、封闭竞赛场地。代表队熟悉完竞赛场地及竞赛组恢复赛前各项准备之后，竞赛场地应实行封闭，直至正式参赛选手进场。竞赛场地封闭期间，任何人员不能进入。竞赛场地封闭由裁判组、竞赛组和总裁判长监督执行。</w:t>
      </w:r>
    </w:p>
    <w:p>
      <w:pPr>
        <w:ind w:firstLine="624" w:firstLineChars="200"/>
        <w:rPr>
          <w:rFonts w:hint="eastAsia" w:ascii="Times New Roman" w:hAnsi="Times New Roman"/>
        </w:rPr>
      </w:pPr>
      <w:r>
        <w:rPr>
          <w:rFonts w:hint="eastAsia" w:ascii="Times New Roman" w:hAnsi="Times New Roman"/>
        </w:rPr>
        <w:t>6、检录抽签。检录抽签由裁判监考组负责。各参赛选手凭身份证、参赛证在规定的时间、地点参加检录，并抽签确定参赛选手竞赛工位号，对号入位；检录裁判应逐一核准参赛选手身份。参加操作技能竞赛的参赛选手应按要求将竞赛组委会要求参赛选手自备的工具、材料、物品等置于赛场的指定位置，裁判员应检查并禁止参赛选手将规定以外的工具、材料、物品等带入赛场。</w:t>
      </w:r>
    </w:p>
    <w:p>
      <w:pPr>
        <w:ind w:firstLine="624" w:firstLineChars="200"/>
        <w:outlineLvl w:val="0"/>
        <w:rPr>
          <w:rFonts w:ascii="Times New Roman" w:hAnsi="Times New Roman" w:eastAsia="黑体" w:cs="Times New Roman"/>
        </w:rPr>
      </w:pPr>
      <w:r>
        <w:rPr>
          <w:rFonts w:ascii="Times New Roman" w:hAnsi="Times New Roman" w:eastAsia="黑体" w:cs="Times New Roman"/>
        </w:rPr>
        <w:t>二、赛中</w:t>
      </w:r>
    </w:p>
    <w:p>
      <w:pPr>
        <w:ind w:firstLine="624" w:firstLineChars="200"/>
        <w:rPr>
          <w:rFonts w:hint="eastAsia" w:ascii="Times New Roman" w:hAnsi="Times New Roman"/>
        </w:rPr>
      </w:pPr>
      <w:r>
        <w:rPr>
          <w:rFonts w:hint="eastAsia" w:ascii="Times New Roman" w:hAnsi="Times New Roman"/>
        </w:rPr>
        <w:t>1、竞赛现场。由裁判长（监考）主持。裁判长（监考）负责掌握竞赛时间、场内休息时间、记录参赛选手在规定时间内完成竞赛项目的先后次序。竞赛现场设现场裁判（监考）若干名，负责引导参赛选手对号入位；监督参赛选手遵守纪律，不在场内交谈、代作；陪同、监督参赛选手上厕所；评判参赛选手操作过程；记录各个参赛选手完成竞赛项目的具体时间，及规定竞赛时间内没有完成比赛的情况等。</w:t>
      </w:r>
    </w:p>
    <w:p>
      <w:pPr>
        <w:ind w:firstLine="624" w:firstLineChars="200"/>
        <w:rPr>
          <w:rFonts w:hint="eastAsia" w:ascii="Times New Roman" w:hAnsi="Times New Roman"/>
        </w:rPr>
      </w:pPr>
      <w:r>
        <w:rPr>
          <w:rFonts w:hint="eastAsia" w:ascii="Times New Roman" w:hAnsi="Times New Roman"/>
        </w:rPr>
        <w:t>2、竞赛作品由裁判员或专职人员编号（应与参赛号相对应）交裁判员评判；作品号与参赛选手抽签号的对应关系由州鉴定中心专职人员掌握。</w:t>
      </w:r>
    </w:p>
    <w:p>
      <w:pPr>
        <w:ind w:firstLine="624" w:firstLineChars="200"/>
        <w:rPr>
          <w:rFonts w:hint="eastAsia" w:ascii="Times New Roman" w:hAnsi="Times New Roman"/>
        </w:rPr>
      </w:pPr>
      <w:r>
        <w:rPr>
          <w:rFonts w:hint="eastAsia" w:ascii="Times New Roman" w:hAnsi="Times New Roman"/>
        </w:rPr>
        <w:t>3、成绩评判。①成绩评判由裁判员按照客观公正、科学规范的原则实施，负责成绩评判的裁判员及辅助人员在竞赛开始后至成绩评判完毕前，应在规定的场地内学习、休息和评判，不得与任何人员接触。②对每位参赛选手的竞赛成绩，裁判员应按统一的评分标准进行评判，各自独立对每位参赛选手逐一作出评分。③评判结束后，由裁判长安排统一填写并签署参赛选手《成绩报告表》。《成绩报告表》一定要附各个裁判员评判的原始《成绩报告表》。</w:t>
      </w:r>
    </w:p>
    <w:p>
      <w:pPr>
        <w:ind w:firstLine="624" w:firstLineChars="200"/>
        <w:outlineLvl w:val="0"/>
        <w:rPr>
          <w:rFonts w:ascii="Times New Roman" w:hAnsi="Times New Roman" w:eastAsia="黑体" w:cs="Times New Roman"/>
        </w:rPr>
      </w:pPr>
      <w:r>
        <w:rPr>
          <w:rFonts w:ascii="Times New Roman" w:hAnsi="Times New Roman" w:eastAsia="黑体" w:cs="Times New Roman"/>
        </w:rPr>
        <w:t>三、赛后</w:t>
      </w:r>
    </w:p>
    <w:p>
      <w:pPr>
        <w:ind w:firstLine="624" w:firstLineChars="200"/>
        <w:rPr>
          <w:rFonts w:hint="eastAsia" w:ascii="Times New Roman" w:hAnsi="Times New Roman"/>
          <w:lang w:val="en-US" w:eastAsia="zh-CN"/>
        </w:rPr>
      </w:pPr>
      <w:r>
        <w:rPr>
          <w:rFonts w:hint="eastAsia" w:ascii="Times New Roman" w:hAnsi="Times New Roman"/>
        </w:rPr>
        <w:t>评判结束后，由裁判长和裁判监考组在评判场地拆开密封的《作品号与参赛选手参赛号的对应关系表》，并按裁判长提供的《成绩报告表》填写好标有参赛选手参赛号、姓名的《成绩单》。《成绩单》填好后，由裁判长和裁判员签署姓名，交竞赛组委会办公室。</w:t>
      </w:r>
    </w:p>
    <w:p>
      <w:pP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br w:type="page"/>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信息网络布线项目大赛规则与须知</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p>
    <w:p>
      <w:pPr>
        <w:numPr>
          <w:ilvl w:val="0"/>
          <w:numId w:val="0"/>
        </w:numPr>
        <w:spacing w:line="520" w:lineRule="exact"/>
        <w:ind w:leftChars="200"/>
        <w:outlineLvl w:val="0"/>
        <w:rPr>
          <w:rFonts w:eastAsia="黑体"/>
          <w:b/>
          <w:bCs/>
        </w:rPr>
      </w:pPr>
      <w:r>
        <w:rPr>
          <w:rFonts w:hint="eastAsia" w:ascii="黑体" w:hAnsi="黑体" w:eastAsia="黑体" w:cs="黑体"/>
          <w:b w:val="0"/>
          <w:bCs w:val="0"/>
          <w:kern w:val="0"/>
          <w:sz w:val="32"/>
          <w:szCs w:val="32"/>
          <w:lang w:eastAsia="zh-CN"/>
        </w:rPr>
        <w:t>一、</w:t>
      </w:r>
      <w:r>
        <w:rPr>
          <w:rFonts w:eastAsia="黑体"/>
          <w:b/>
          <w:bCs/>
        </w:rPr>
        <w:t>操作技能竞赛规则</w:t>
      </w:r>
    </w:p>
    <w:p>
      <w:pPr>
        <w:spacing w:line="520" w:lineRule="exact"/>
        <w:ind w:firstLine="624" w:firstLineChars="200"/>
        <w:rPr>
          <w:color w:val="000000"/>
        </w:rPr>
      </w:pPr>
      <w:r>
        <w:rPr>
          <w:rFonts w:hint="eastAsia"/>
          <w:color w:val="000000"/>
        </w:rPr>
        <w:t> 1．参赛选手须佩戴参赛证，并持本人身份证（或其他有效证件）参加比赛。</w:t>
      </w:r>
    </w:p>
    <w:p>
      <w:pPr>
        <w:spacing w:line="520" w:lineRule="exact"/>
        <w:ind w:firstLine="624" w:firstLineChars="200"/>
        <w:rPr>
          <w:color w:val="000000"/>
        </w:rPr>
      </w:pPr>
      <w:r>
        <w:rPr>
          <w:rFonts w:hint="eastAsia"/>
          <w:color w:val="000000"/>
        </w:rPr>
        <w:t> 2</w:t>
      </w:r>
      <w:r>
        <w:rPr>
          <w:color w:val="000000"/>
        </w:rPr>
        <w:t>．</w:t>
      </w:r>
      <w:r>
        <w:rPr>
          <w:rFonts w:hint="eastAsia"/>
          <w:color w:val="000000"/>
        </w:rPr>
        <w:t>参赛选手除自带比赛通知要求的物品外，不准将手机</w:t>
      </w:r>
      <w:r>
        <w:rPr>
          <w:rFonts w:hint="eastAsia"/>
          <w:color w:val="000000"/>
          <w:lang w:val="en-US" w:eastAsia="zh-CN"/>
        </w:rPr>
        <w:t>和</w:t>
      </w:r>
      <w:r>
        <w:rPr>
          <w:rFonts w:hint="eastAsia"/>
          <w:color w:val="000000"/>
        </w:rPr>
        <w:t>其他通讯工具带进赛区（含赛场、候赛区、待赛区等），凡违反者一律按舞弊处理，并取消参赛资格。</w:t>
      </w:r>
    </w:p>
    <w:p>
      <w:pPr>
        <w:spacing w:line="520" w:lineRule="exact"/>
        <w:ind w:firstLine="624" w:firstLineChars="200"/>
        <w:rPr>
          <w:color w:val="000000"/>
        </w:rPr>
      </w:pPr>
      <w:r>
        <w:rPr>
          <w:rFonts w:hint="eastAsia"/>
          <w:color w:val="000000"/>
        </w:rPr>
        <w:t> 3</w:t>
      </w:r>
      <w:r>
        <w:rPr>
          <w:color w:val="000000"/>
        </w:rPr>
        <w:t>．</w:t>
      </w:r>
      <w:r>
        <w:rPr>
          <w:rFonts w:hint="eastAsia"/>
          <w:color w:val="000000"/>
        </w:rPr>
        <w:t>参赛选手须在第一场技能操作比赛开赛前15分钟在候赛区候赛。</w:t>
      </w:r>
    </w:p>
    <w:p>
      <w:pPr>
        <w:spacing w:line="520" w:lineRule="exact"/>
        <w:ind w:firstLine="624" w:firstLineChars="200"/>
        <w:rPr>
          <w:color w:val="000000"/>
        </w:rPr>
      </w:pPr>
      <w:r>
        <w:rPr>
          <w:rFonts w:hint="eastAsia"/>
          <w:color w:val="000000"/>
        </w:rPr>
        <w:t> 4</w:t>
      </w:r>
      <w:r>
        <w:rPr>
          <w:color w:val="000000"/>
        </w:rPr>
        <w:t>．</w:t>
      </w:r>
      <w:r>
        <w:rPr>
          <w:rFonts w:hint="eastAsia"/>
          <w:color w:val="000000"/>
        </w:rPr>
        <w:t>参赛选手参加技能操作各项比赛过程，均应听从引导员引领，服从统一安排，不得自行活动。</w:t>
      </w:r>
    </w:p>
    <w:p>
      <w:pPr>
        <w:spacing w:line="520" w:lineRule="exact"/>
        <w:ind w:firstLine="624" w:firstLineChars="200"/>
        <w:rPr>
          <w:color w:val="000000"/>
        </w:rPr>
      </w:pPr>
      <w:r>
        <w:rPr>
          <w:rFonts w:hint="eastAsia"/>
          <w:color w:val="000000"/>
        </w:rPr>
        <w:t> 5</w:t>
      </w:r>
      <w:r>
        <w:rPr>
          <w:color w:val="000000"/>
        </w:rPr>
        <w:t>．</w:t>
      </w:r>
      <w:r>
        <w:rPr>
          <w:rFonts w:hint="eastAsia"/>
          <w:color w:val="000000"/>
        </w:rPr>
        <w:t>参赛选手需在指定的工位号进行操作，不得自行更换仪器、设备、材料及样品等比赛所用相关物品，也不得使用其它工位上的仪器、设备、材料及样品等比赛所用相关物品。</w:t>
      </w:r>
    </w:p>
    <w:p>
      <w:pPr>
        <w:spacing w:line="486" w:lineRule="exact"/>
        <w:ind w:firstLine="624" w:firstLineChars="200"/>
        <w:rPr>
          <w:color w:val="000000"/>
        </w:rPr>
      </w:pPr>
      <w:r>
        <w:rPr>
          <w:rFonts w:hint="eastAsia"/>
          <w:color w:val="000000"/>
        </w:rPr>
        <w:t> 6</w:t>
      </w:r>
      <w:r>
        <w:rPr>
          <w:color w:val="000000"/>
        </w:rPr>
        <w:t>．</w:t>
      </w:r>
      <w:r>
        <w:rPr>
          <w:rFonts w:hint="eastAsia"/>
          <w:color w:val="000000"/>
        </w:rPr>
        <w:t>参赛选手迟到</w:t>
      </w:r>
      <w:r>
        <w:rPr>
          <w:rFonts w:hint="eastAsia"/>
          <w:color w:val="000000"/>
          <w:lang w:val="en-US" w:eastAsia="zh-CN"/>
        </w:rPr>
        <w:t>10</w:t>
      </w:r>
      <w:r>
        <w:rPr>
          <w:rFonts w:hint="eastAsia"/>
          <w:color w:val="000000"/>
        </w:rPr>
        <w:t>分钟不准进入赛场，比赛完成后的选手在</w:t>
      </w:r>
      <w:r>
        <w:rPr>
          <w:rFonts w:hint="eastAsia"/>
          <w:color w:val="000000"/>
          <w:spacing w:val="-6"/>
        </w:rPr>
        <w:t>引导员的引领下到指定地点休息，不得在赛场及其附近逗留或喧哗。</w:t>
      </w:r>
    </w:p>
    <w:p>
      <w:pPr>
        <w:spacing w:line="486" w:lineRule="exact"/>
        <w:ind w:firstLine="624" w:firstLineChars="200"/>
        <w:rPr>
          <w:color w:val="000000"/>
        </w:rPr>
      </w:pPr>
      <w:r>
        <w:rPr>
          <w:rFonts w:hint="eastAsia"/>
          <w:color w:val="000000"/>
        </w:rPr>
        <w:t> 7</w:t>
      </w:r>
      <w:r>
        <w:rPr>
          <w:color w:val="000000"/>
        </w:rPr>
        <w:t>．</w:t>
      </w:r>
      <w:r>
        <w:rPr>
          <w:rFonts w:hint="eastAsia"/>
          <w:color w:val="000000"/>
        </w:rPr>
        <w:t>比赛开始和结束时均由裁判组长统一发出指令，因停电、停水和非人为因素造成设备故障，参赛选手可举手示意裁判员申请暂停比赛。经裁判组长确认后，视解除情况所需时间长短，决定延续或调整比赛时间。</w:t>
      </w:r>
    </w:p>
    <w:p>
      <w:pPr>
        <w:spacing w:line="486" w:lineRule="exact"/>
        <w:ind w:firstLine="624" w:firstLineChars="200"/>
        <w:rPr>
          <w:color w:val="000000"/>
        </w:rPr>
      </w:pPr>
      <w:r>
        <w:rPr>
          <w:rFonts w:hint="eastAsia"/>
          <w:color w:val="000000"/>
        </w:rPr>
        <w:t> 8</w:t>
      </w:r>
      <w:r>
        <w:rPr>
          <w:color w:val="000000"/>
        </w:rPr>
        <w:t>．</w:t>
      </w:r>
      <w:r>
        <w:rPr>
          <w:rFonts w:hint="eastAsia"/>
          <w:color w:val="000000"/>
        </w:rPr>
        <w:t>到达比赛结束时间，参赛选手应立即停止操作，并将赛题（记录表）交裁判员。提前结束比赛的选手应举手示意，由裁判员记录完成时间，选手在原工位等待本组比赛全部结束后，统一离场。</w:t>
      </w:r>
    </w:p>
    <w:p>
      <w:pPr>
        <w:spacing w:line="486" w:lineRule="exact"/>
        <w:ind w:firstLine="624" w:firstLineChars="200"/>
        <w:rPr>
          <w:color w:val="000000"/>
        </w:rPr>
      </w:pPr>
      <w:r>
        <w:rPr>
          <w:rFonts w:hint="eastAsia"/>
          <w:color w:val="000000"/>
        </w:rPr>
        <w:t>9</w:t>
      </w:r>
      <w:r>
        <w:rPr>
          <w:color w:val="000000"/>
        </w:rPr>
        <w:t>．</w:t>
      </w:r>
      <w:r>
        <w:rPr>
          <w:rFonts w:hint="eastAsia"/>
          <w:color w:val="000000"/>
        </w:rPr>
        <w:t>参赛选手必须按照安全文明生产要求，严格执行设备操作规程，不得违规操作。如发现违规操作，裁判员有权制止。</w:t>
      </w:r>
    </w:p>
    <w:p>
      <w:pPr>
        <w:spacing w:line="486" w:lineRule="exact"/>
        <w:ind w:firstLine="624" w:firstLineChars="200"/>
        <w:rPr>
          <w:color w:val="000000"/>
        </w:rPr>
      </w:pPr>
      <w:r>
        <w:rPr>
          <w:rFonts w:hint="eastAsia"/>
          <w:color w:val="000000"/>
        </w:rPr>
        <w:t>10</w:t>
      </w:r>
      <w:r>
        <w:rPr>
          <w:color w:val="000000"/>
        </w:rPr>
        <w:t>．</w:t>
      </w:r>
      <w:r>
        <w:rPr>
          <w:rFonts w:hint="eastAsia"/>
          <w:color w:val="000000"/>
        </w:rPr>
        <w:t>比赛期间，由于参赛选手违章操作或使用方法不当而造成仪器设备故障时，将视情节给予记录在案、扣分或停止比赛的处理。对非人为因素造成仪器设备故障时，不影响选手成绩，延误的时间可以通过延续比赛时间等方式予以弥补。</w:t>
      </w:r>
    </w:p>
    <w:p>
      <w:pPr>
        <w:spacing w:line="486" w:lineRule="exact"/>
        <w:ind w:firstLine="624" w:firstLineChars="200"/>
        <w:rPr>
          <w:color w:val="000000"/>
        </w:rPr>
      </w:pPr>
      <w:r>
        <w:rPr>
          <w:rFonts w:hint="eastAsia"/>
          <w:color w:val="000000"/>
        </w:rPr>
        <w:t>11</w:t>
      </w:r>
      <w:r>
        <w:rPr>
          <w:color w:val="000000"/>
        </w:rPr>
        <w:t>．</w:t>
      </w:r>
      <w:r>
        <w:rPr>
          <w:rFonts w:hint="eastAsia"/>
          <w:color w:val="000000"/>
        </w:rPr>
        <w:t>参赛选手在比赛过程中确需离开赛场时，须经裁判人员同意，并在工作人员陪同下往返。</w:t>
      </w:r>
    </w:p>
    <w:p>
      <w:pPr>
        <w:spacing w:line="486" w:lineRule="exact"/>
        <w:ind w:firstLine="624" w:firstLineChars="200"/>
        <w:rPr>
          <w:color w:val="000000"/>
        </w:rPr>
      </w:pPr>
      <w:r>
        <w:rPr>
          <w:rFonts w:hint="eastAsia"/>
          <w:color w:val="000000"/>
        </w:rPr>
        <w:t>12</w:t>
      </w:r>
      <w:r>
        <w:rPr>
          <w:color w:val="000000"/>
        </w:rPr>
        <w:t>．</w:t>
      </w:r>
      <w:r>
        <w:rPr>
          <w:rFonts w:hint="eastAsia"/>
          <w:color w:val="000000"/>
        </w:rPr>
        <w:t>参赛选手不得向裁判员提出有关操作步骤、解决方法等涉及比赛核心内容方面的问题。如对设备、仪器、材料及样品等比赛物品有异议时，可向裁判员询问，裁判员将视问题性质进行回答或拒绝回答。</w:t>
      </w:r>
    </w:p>
    <w:p>
      <w:pPr>
        <w:spacing w:line="486" w:lineRule="exact"/>
        <w:ind w:firstLine="624" w:firstLineChars="200"/>
        <w:rPr>
          <w:color w:val="000000"/>
        </w:rPr>
      </w:pPr>
      <w:r>
        <w:rPr>
          <w:rFonts w:hint="eastAsia"/>
          <w:color w:val="000000"/>
        </w:rPr>
        <w:t>13</w:t>
      </w:r>
      <w:r>
        <w:rPr>
          <w:color w:val="000000"/>
        </w:rPr>
        <w:t>．</w:t>
      </w:r>
      <w:r>
        <w:rPr>
          <w:rFonts w:hint="eastAsia"/>
          <w:color w:val="000000"/>
        </w:rPr>
        <w:t>参赛选手必须服从裁判员现场裁决。因对裁决不服而中止比赛的，按弃权处理；干扰赛事进行的，取消参赛资格。</w:t>
      </w:r>
    </w:p>
    <w:p>
      <w:pPr>
        <w:spacing w:line="486" w:lineRule="exact"/>
        <w:ind w:firstLine="624" w:firstLineChars="200"/>
        <w:rPr>
          <w:color w:val="000000"/>
        </w:rPr>
      </w:pPr>
      <w:r>
        <w:rPr>
          <w:rFonts w:hint="eastAsia"/>
          <w:color w:val="000000"/>
        </w:rPr>
        <w:t>14</w:t>
      </w:r>
      <w:r>
        <w:rPr>
          <w:color w:val="000000"/>
        </w:rPr>
        <w:t>．</w:t>
      </w:r>
      <w:r>
        <w:rPr>
          <w:rFonts w:hint="eastAsia"/>
          <w:color w:val="000000"/>
        </w:rPr>
        <w:t>参赛选手对临场裁判有异议时，不得影响比赛现场秩序和赛事进程，可事后由本代表队领队向仲裁委员会提出申诉，否则不予受理。</w:t>
      </w:r>
    </w:p>
    <w:p>
      <w:pPr>
        <w:spacing w:line="486" w:lineRule="exact"/>
        <w:ind w:firstLine="624" w:firstLineChars="200"/>
        <w:rPr>
          <w:rFonts w:ascii="仿宋" w:hAnsi="仿宋" w:eastAsia="仿宋" w:cs="仿宋_GB2312"/>
          <w:kern w:val="0"/>
        </w:rPr>
      </w:pPr>
      <w:r>
        <w:rPr>
          <w:rFonts w:hint="eastAsia"/>
          <w:color w:val="000000"/>
        </w:rPr>
        <w:t> 15</w:t>
      </w:r>
      <w:r>
        <w:rPr>
          <w:color w:val="000000"/>
        </w:rPr>
        <w:t>．</w:t>
      </w:r>
      <w:r>
        <w:rPr>
          <w:rFonts w:hint="eastAsia"/>
          <w:color w:val="000000"/>
        </w:rPr>
        <w:t>比赛中如发现参赛选手有舞弊行为，该项目成绩作零分处理。</w:t>
      </w:r>
    </w:p>
    <w:p>
      <w:pPr>
        <w:pStyle w:val="18"/>
        <w:spacing w:line="240" w:lineRule="auto"/>
        <w:ind w:firstLine="624"/>
        <w:outlineLvl w:val="0"/>
        <w:rPr>
          <w:rFonts w:ascii="黑体" w:hAnsi="黑体" w:eastAsia="黑体" w:cs="黑体"/>
          <w:b w:val="0"/>
          <w:bCs w:val="0"/>
          <w:kern w:val="0"/>
          <w:sz w:val="32"/>
          <w:szCs w:val="32"/>
        </w:rPr>
      </w:pPr>
      <w:r>
        <w:rPr>
          <w:rFonts w:hint="eastAsia" w:ascii="黑体" w:hAnsi="黑体" w:eastAsia="黑体" w:cs="黑体"/>
          <w:b w:val="0"/>
          <w:bCs w:val="0"/>
          <w:kern w:val="0"/>
          <w:sz w:val="32"/>
          <w:szCs w:val="32"/>
          <w:lang w:eastAsia="zh-CN"/>
        </w:rPr>
        <w:t>二</w:t>
      </w:r>
      <w:r>
        <w:rPr>
          <w:rFonts w:hint="eastAsia" w:ascii="黑体" w:hAnsi="黑体" w:eastAsia="黑体" w:cs="黑体"/>
          <w:b w:val="0"/>
          <w:bCs w:val="0"/>
          <w:kern w:val="0"/>
          <w:sz w:val="32"/>
          <w:szCs w:val="32"/>
        </w:rPr>
        <w:t>、领队和指导老师须知</w:t>
      </w:r>
    </w:p>
    <w:p>
      <w:pPr>
        <w:ind w:firstLine="624" w:firstLineChars="200"/>
        <w:rPr>
          <w:rFonts w:ascii="仿宋" w:hAnsi="仿宋" w:eastAsia="仿宋" w:cs="仿宋_GB2312"/>
          <w:kern w:val="0"/>
        </w:rPr>
      </w:pPr>
      <w:r>
        <w:rPr>
          <w:rFonts w:hint="eastAsia" w:ascii="仿宋" w:hAnsi="仿宋" w:eastAsia="仿宋" w:cs="仿宋_GB2312"/>
          <w:kern w:val="0"/>
        </w:rPr>
        <w:t>1.组织本代表队成员认真仔细研读《竞赛秩序册》内容和大赛组委会发布的文件，了解竞赛规则、日程安排、评判细节及注意事项等。</w:t>
      </w:r>
    </w:p>
    <w:p>
      <w:pPr>
        <w:ind w:firstLine="624" w:firstLineChars="200"/>
        <w:rPr>
          <w:rFonts w:ascii="仿宋" w:hAnsi="仿宋" w:eastAsia="仿宋" w:cs="仿宋_GB2312"/>
          <w:kern w:val="0"/>
        </w:rPr>
      </w:pPr>
      <w:r>
        <w:rPr>
          <w:rFonts w:hint="eastAsia" w:ascii="仿宋" w:hAnsi="仿宋" w:eastAsia="仿宋" w:cs="仿宋_GB2312"/>
          <w:kern w:val="0"/>
        </w:rPr>
        <w:t>2.按大赛组委会要求准时参加领队会，并及时传达贯彻领队会的精神。</w:t>
      </w:r>
    </w:p>
    <w:p>
      <w:pPr>
        <w:ind w:firstLine="624" w:firstLineChars="200"/>
        <w:rPr>
          <w:rFonts w:ascii="仿宋" w:hAnsi="仿宋" w:eastAsia="仿宋" w:cs="仿宋_GB2312"/>
          <w:kern w:val="0"/>
        </w:rPr>
      </w:pPr>
      <w:r>
        <w:rPr>
          <w:rFonts w:hint="eastAsia" w:ascii="仿宋" w:hAnsi="仿宋" w:eastAsia="仿宋" w:cs="仿宋_GB2312"/>
          <w:kern w:val="0"/>
        </w:rPr>
        <w:t>3.妥善保管好竞赛文件资料、证件和贵重物品，证件不得转借，如有遗失，请立即报告大赛组委会。</w:t>
      </w:r>
    </w:p>
    <w:p>
      <w:pPr>
        <w:ind w:firstLine="624" w:firstLineChars="200"/>
        <w:rPr>
          <w:rFonts w:ascii="仿宋" w:hAnsi="仿宋" w:eastAsia="仿宋" w:cs="仿宋_GB2312"/>
          <w:kern w:val="0"/>
        </w:rPr>
      </w:pPr>
      <w:r>
        <w:rPr>
          <w:rFonts w:hint="eastAsia" w:ascii="仿宋" w:hAnsi="仿宋" w:eastAsia="仿宋" w:cs="仿宋_GB2312"/>
          <w:kern w:val="0"/>
        </w:rPr>
        <w:t>4.按照大赛赛程安排，凭大赛组委会颁发的证件出入住地、餐厅、赛场，参加竞赛相关活动。</w:t>
      </w:r>
    </w:p>
    <w:p>
      <w:pPr>
        <w:ind w:firstLine="624" w:firstLineChars="200"/>
        <w:rPr>
          <w:rFonts w:ascii="仿宋" w:hAnsi="仿宋" w:eastAsia="仿宋" w:cs="仿宋_GB2312"/>
          <w:kern w:val="0"/>
        </w:rPr>
      </w:pPr>
      <w:r>
        <w:rPr>
          <w:rFonts w:hint="eastAsia" w:ascii="仿宋" w:hAnsi="仿宋" w:eastAsia="仿宋" w:cs="仿宋_GB2312"/>
          <w:kern w:val="0"/>
        </w:rPr>
        <w:t>5.管理好本代表队人员，遵纪守法，严格遵守作风建设有关规定，遵守并贯彻执行大赛组委会的各项规定，严禁酗酒和参与不健康活动。</w:t>
      </w:r>
    </w:p>
    <w:p>
      <w:pPr>
        <w:ind w:firstLine="624" w:firstLineChars="200"/>
        <w:rPr>
          <w:rFonts w:ascii="仿宋" w:hAnsi="仿宋" w:eastAsia="仿宋" w:cs="仿宋_GB2312"/>
        </w:rPr>
      </w:pPr>
      <w:r>
        <w:rPr>
          <w:rFonts w:hint="eastAsia" w:ascii="仿宋" w:hAnsi="仿宋" w:eastAsia="仿宋" w:cs="仿宋_GB2312"/>
          <w:kern w:val="0"/>
        </w:rPr>
        <w:t>6.加强安全防范，防止交通事故和其它意外事故的发生，确保本代表队人员人身和财产安全。</w:t>
      </w:r>
    </w:p>
    <w:p>
      <w:pPr>
        <w:ind w:firstLine="624" w:firstLineChars="200"/>
        <w:rPr>
          <w:rFonts w:ascii="仿宋" w:hAnsi="仿宋" w:eastAsia="仿宋" w:cs="仿宋_GB2312"/>
          <w:kern w:val="0"/>
        </w:rPr>
      </w:pPr>
      <w:r>
        <w:rPr>
          <w:rFonts w:hint="eastAsia" w:ascii="仿宋" w:hAnsi="仿宋" w:eastAsia="仿宋" w:cs="仿宋_GB2312"/>
          <w:kern w:val="0"/>
        </w:rPr>
        <w:t>7.组织本代表队参赛选手准时参加各项竞赛和竞赛相关活动。有特殊情况和需要，请及时与大赛组委会联系。</w:t>
      </w:r>
    </w:p>
    <w:p>
      <w:pPr>
        <w:ind w:firstLine="624" w:firstLineChars="200"/>
        <w:rPr>
          <w:rFonts w:ascii="仿宋" w:hAnsi="仿宋" w:eastAsia="仿宋" w:cs="仿宋_GB2312"/>
        </w:rPr>
      </w:pPr>
      <w:r>
        <w:rPr>
          <w:rFonts w:hint="eastAsia" w:ascii="仿宋" w:hAnsi="仿宋" w:eastAsia="仿宋" w:cs="仿宋_GB2312"/>
        </w:rPr>
        <w:t>8.</w:t>
      </w:r>
      <w:r>
        <w:rPr>
          <w:rFonts w:hint="eastAsia" w:ascii="仿宋" w:hAnsi="仿宋" w:eastAsia="仿宋" w:cs="仿宋_GB2312"/>
          <w:kern w:val="0"/>
        </w:rPr>
        <w:t>服从大赛组委会领导和大赛统一安排，当本代表队参赛选手在竞赛过程中出现异常或疑问，应及时了解情况，客观做出判断，并做好参赛选手的安抚工作，内部进行协商，认为有必要时，可在规定时限内向大赛仲裁委员会反映情况或提出书面仲裁申请。</w:t>
      </w:r>
    </w:p>
    <w:p>
      <w:pPr>
        <w:ind w:firstLine="624" w:firstLineChars="200"/>
        <w:rPr>
          <w:rFonts w:ascii="仿宋" w:hAnsi="仿宋" w:eastAsia="仿宋" w:cs="仿宋_GB2312"/>
          <w:kern w:val="0"/>
        </w:rPr>
      </w:pPr>
      <w:r>
        <w:rPr>
          <w:rFonts w:hint="eastAsia" w:ascii="仿宋" w:hAnsi="仿宋" w:eastAsia="仿宋" w:cs="仿宋_GB2312"/>
          <w:kern w:val="0"/>
        </w:rPr>
        <w:t>9.发扬团结、友爱、互助精神，树立良好的赛风。严格遵守并贯彻执行大赛组委会的各项规定，严格遵守竞赛规则和竞赛纪律，尊重和支持裁判工作，不进入竞赛现场及其他禁止入内的区域，确保竞赛过程的公平、公正、顺畅、高效。</w:t>
      </w:r>
    </w:p>
    <w:p>
      <w:pPr>
        <w:ind w:firstLine="624" w:firstLineChars="200"/>
        <w:rPr>
          <w:rFonts w:ascii="仿宋" w:hAnsi="仿宋" w:eastAsia="仿宋" w:cs="仿宋_GB2312"/>
          <w:kern w:val="0"/>
        </w:rPr>
      </w:pPr>
      <w:r>
        <w:rPr>
          <w:rFonts w:hint="eastAsia" w:ascii="仿宋" w:hAnsi="仿宋" w:eastAsia="仿宋" w:cs="仿宋_GB2312"/>
        </w:rPr>
        <w:t>10.</w:t>
      </w:r>
      <w:r>
        <w:rPr>
          <w:rFonts w:hint="eastAsia" w:ascii="仿宋" w:hAnsi="仿宋" w:eastAsia="仿宋" w:cs="仿宋_GB2312"/>
          <w:kern w:val="0"/>
        </w:rPr>
        <w:t>竞赛期间，不私自接触裁判。未经组委会的批准，不私自接受其他单位和个人进行的与竞赛内容相关的采访；不私自公开竞赛相关资料。</w:t>
      </w:r>
    </w:p>
    <w:p>
      <w:pPr>
        <w:pStyle w:val="18"/>
        <w:spacing w:line="240" w:lineRule="auto"/>
        <w:ind w:firstLine="624"/>
        <w:outlineLvl w:val="0"/>
        <w:rPr>
          <w:rFonts w:ascii="黑体" w:hAnsi="黑体" w:eastAsia="黑体" w:cs="黑体"/>
          <w:b w:val="0"/>
          <w:bCs w:val="0"/>
          <w:kern w:val="0"/>
          <w:sz w:val="32"/>
          <w:szCs w:val="32"/>
        </w:rPr>
      </w:pPr>
      <w:r>
        <w:rPr>
          <w:rFonts w:hint="eastAsia" w:ascii="黑体" w:hAnsi="黑体" w:eastAsia="黑体" w:cs="黑体"/>
          <w:b w:val="0"/>
          <w:bCs w:val="0"/>
          <w:kern w:val="0"/>
          <w:sz w:val="32"/>
          <w:szCs w:val="32"/>
          <w:lang w:eastAsia="zh-CN"/>
        </w:rPr>
        <w:t>三</w:t>
      </w:r>
      <w:r>
        <w:rPr>
          <w:rFonts w:hint="eastAsia" w:ascii="黑体" w:hAnsi="黑体" w:eastAsia="黑体" w:cs="黑体"/>
          <w:b w:val="0"/>
          <w:bCs w:val="0"/>
          <w:kern w:val="0"/>
          <w:sz w:val="32"/>
          <w:szCs w:val="32"/>
        </w:rPr>
        <w:t>、参赛选手须知</w:t>
      </w:r>
    </w:p>
    <w:p>
      <w:pPr>
        <w:ind w:firstLine="624" w:firstLineChars="200"/>
        <w:rPr>
          <w:rFonts w:ascii="仿宋" w:hAnsi="仿宋" w:eastAsia="仿宋" w:cs="仿宋_GB2312"/>
          <w:kern w:val="0"/>
        </w:rPr>
      </w:pPr>
      <w:r>
        <w:rPr>
          <w:rFonts w:hint="eastAsia" w:ascii="仿宋" w:hAnsi="仿宋" w:eastAsia="仿宋" w:cs="仿宋_GB2312"/>
          <w:kern w:val="0"/>
        </w:rPr>
        <w:t>1.认真仔细阅读竞赛规则、日程安排、竞赛纪律、竞赛须知和要求。</w:t>
      </w:r>
    </w:p>
    <w:p>
      <w:pPr>
        <w:ind w:firstLine="624" w:firstLineChars="200"/>
        <w:rPr>
          <w:rFonts w:ascii="仿宋" w:hAnsi="仿宋" w:eastAsia="仿宋" w:cs="仿宋_GB2312"/>
          <w:kern w:val="0"/>
        </w:rPr>
      </w:pPr>
      <w:r>
        <w:rPr>
          <w:rFonts w:hint="eastAsia" w:ascii="仿宋" w:hAnsi="仿宋" w:eastAsia="仿宋" w:cs="仿宋_GB2312"/>
          <w:kern w:val="0"/>
        </w:rPr>
        <w:t>2.妥善保管好竞赛文件资料、证件和贵重物品，注意人身和财产安全。</w:t>
      </w:r>
    </w:p>
    <w:p>
      <w:pPr>
        <w:ind w:firstLine="624" w:firstLineChars="200"/>
        <w:rPr>
          <w:rFonts w:ascii="仿宋" w:hAnsi="仿宋" w:eastAsia="仿宋" w:cs="仿宋_GB2312"/>
          <w:kern w:val="0"/>
        </w:rPr>
      </w:pPr>
      <w:r>
        <w:rPr>
          <w:rFonts w:hint="eastAsia" w:ascii="仿宋" w:hAnsi="仿宋" w:eastAsia="仿宋" w:cs="仿宋_GB2312"/>
          <w:kern w:val="0"/>
        </w:rPr>
        <w:t>3.根据竞赛规则要求，携带规定证件，按竞赛项目、竞赛顺序、竞赛时间、赛场到达指定地点接受检录、抽签、参加竞赛及竞赛相关活动。</w:t>
      </w:r>
    </w:p>
    <w:p>
      <w:pPr>
        <w:ind w:firstLine="624" w:firstLineChars="200"/>
        <w:rPr>
          <w:rFonts w:ascii="仿宋" w:hAnsi="仿宋" w:eastAsia="仿宋" w:cs="仿宋_GB2312"/>
          <w:kern w:val="0"/>
        </w:rPr>
      </w:pPr>
      <w:r>
        <w:rPr>
          <w:rFonts w:hint="eastAsia" w:ascii="仿宋" w:hAnsi="仿宋" w:eastAsia="仿宋" w:cs="仿宋_GB2312"/>
          <w:kern w:val="0"/>
        </w:rPr>
        <w:t>4.饮用水由赛场统一准备，参赛选手若需要，可自行取用。</w:t>
      </w:r>
    </w:p>
    <w:p>
      <w:pPr>
        <w:ind w:firstLine="624" w:firstLineChars="200"/>
        <w:rPr>
          <w:rFonts w:ascii="仿宋" w:hAnsi="仿宋" w:eastAsia="仿宋" w:cs="仿宋_GB2312"/>
          <w:kern w:val="0"/>
        </w:rPr>
      </w:pPr>
      <w:r>
        <w:rPr>
          <w:rFonts w:hint="eastAsia" w:ascii="仿宋" w:hAnsi="仿宋" w:eastAsia="仿宋" w:cs="仿宋_GB2312"/>
          <w:kern w:val="0"/>
        </w:rPr>
        <w:t>5.严格遵守竞赛的各项纪律和大赛组委会的各项规定，严禁酗酒和参与不健康活动。</w:t>
      </w:r>
    </w:p>
    <w:p>
      <w:pPr>
        <w:ind w:firstLine="624" w:firstLineChars="200"/>
        <w:rPr>
          <w:rFonts w:ascii="仿宋" w:hAnsi="仿宋" w:eastAsia="仿宋" w:cs="仿宋_GB2312"/>
          <w:kern w:val="0"/>
        </w:rPr>
      </w:pPr>
      <w:r>
        <w:rPr>
          <w:rFonts w:hint="eastAsia" w:ascii="仿宋" w:hAnsi="仿宋" w:eastAsia="仿宋" w:cs="仿宋_GB2312"/>
          <w:kern w:val="0"/>
        </w:rPr>
        <w:t>6.热爱集体，团结互助，自觉维护赛场秩序，遇有特殊情况，须听从统一指挥调动。</w:t>
      </w:r>
    </w:p>
    <w:p>
      <w:pPr>
        <w:ind w:firstLine="624" w:firstLineChars="200"/>
        <w:rPr>
          <w:rFonts w:ascii="仿宋" w:hAnsi="仿宋" w:eastAsia="仿宋" w:cs="仿宋_GB2312"/>
          <w:kern w:val="0"/>
        </w:rPr>
      </w:pPr>
      <w:r>
        <w:rPr>
          <w:rFonts w:hint="eastAsia" w:ascii="仿宋" w:hAnsi="仿宋" w:eastAsia="仿宋" w:cs="仿宋_GB2312"/>
          <w:kern w:val="0"/>
        </w:rPr>
        <w:t>7.讲文明、讲礼貌、讲公德、讲卫生，爱护赛场设施设备等公共财物，维护赛场环境卫生。</w:t>
      </w:r>
    </w:p>
    <w:p>
      <w:pPr>
        <w:ind w:firstLine="624" w:firstLineChars="200"/>
        <w:rPr>
          <w:rFonts w:ascii="仿宋" w:hAnsi="仿宋" w:eastAsia="仿宋" w:cs="仿宋_GB2312"/>
        </w:rPr>
      </w:pPr>
      <w:r>
        <w:rPr>
          <w:rFonts w:hint="eastAsia" w:ascii="仿宋" w:hAnsi="仿宋" w:eastAsia="仿宋" w:cs="仿宋_GB2312"/>
          <w:kern w:val="0"/>
        </w:rPr>
        <w:t>8.竞赛中发扬拼搏精神，赛出风格、赛出水平，胜不骄、败不馁。</w:t>
      </w:r>
    </w:p>
    <w:p>
      <w:pPr>
        <w:ind w:firstLine="624" w:firstLineChars="200"/>
        <w:outlineLvl w:val="0"/>
        <w:rPr>
          <w:rFonts w:ascii="仿宋" w:hAnsi="仿宋" w:eastAsia="仿宋" w:cs="仿宋_GB2312"/>
          <w:kern w:val="0"/>
        </w:rPr>
      </w:pPr>
      <w:r>
        <w:rPr>
          <w:rFonts w:hint="eastAsia" w:ascii="仿宋" w:hAnsi="仿宋" w:eastAsia="仿宋" w:cs="仿宋_GB2312"/>
          <w:kern w:val="0"/>
        </w:rPr>
        <w:t>9.竞赛期间，未经大赛组委会批准，不得接受有关单位和个人进行的与竞赛相关的采访，不得私自公开竞赛的相关情况和资料。</w:t>
      </w:r>
    </w:p>
    <w:p>
      <w:pPr>
        <w:pStyle w:val="18"/>
        <w:spacing w:line="240" w:lineRule="auto"/>
        <w:ind w:firstLine="624"/>
        <w:outlineLvl w:val="0"/>
        <w:rPr>
          <w:rFonts w:ascii="黑体" w:hAnsi="黑体" w:eastAsia="黑体" w:cs="黑体"/>
          <w:b w:val="0"/>
          <w:bCs w:val="0"/>
          <w:kern w:val="0"/>
          <w:sz w:val="32"/>
          <w:szCs w:val="32"/>
        </w:rPr>
      </w:pPr>
      <w:r>
        <w:rPr>
          <w:rFonts w:hint="eastAsia" w:ascii="黑体" w:hAnsi="黑体" w:eastAsia="黑体" w:cs="黑体"/>
          <w:b w:val="0"/>
          <w:bCs w:val="0"/>
          <w:kern w:val="0"/>
          <w:sz w:val="32"/>
          <w:szCs w:val="32"/>
          <w:lang w:eastAsia="zh-CN"/>
        </w:rPr>
        <w:t>四</w:t>
      </w:r>
      <w:r>
        <w:rPr>
          <w:rFonts w:hint="eastAsia" w:ascii="黑体" w:hAnsi="黑体" w:eastAsia="黑体" w:cs="黑体"/>
          <w:b w:val="0"/>
          <w:bCs w:val="0"/>
          <w:kern w:val="0"/>
          <w:sz w:val="32"/>
          <w:szCs w:val="32"/>
        </w:rPr>
        <w:t>、工作人员须知</w:t>
      </w:r>
    </w:p>
    <w:p>
      <w:pPr>
        <w:ind w:firstLine="624" w:firstLineChars="200"/>
        <w:rPr>
          <w:rFonts w:ascii="仿宋" w:hAnsi="仿宋" w:eastAsia="仿宋" w:cs="仿宋_GB2312"/>
          <w:kern w:val="0"/>
        </w:rPr>
      </w:pPr>
      <w:r>
        <w:rPr>
          <w:rFonts w:hint="eastAsia" w:ascii="仿宋" w:hAnsi="仿宋" w:eastAsia="仿宋" w:cs="仿宋_GB2312"/>
          <w:kern w:val="0"/>
        </w:rPr>
        <w:t>1.要认真学习竞赛有关文件，熟悉竞赛规程，准确了解工作职责、工作要求和工作纪律。</w:t>
      </w:r>
    </w:p>
    <w:p>
      <w:pPr>
        <w:ind w:firstLine="624" w:firstLineChars="200"/>
        <w:rPr>
          <w:rFonts w:ascii="仿宋" w:hAnsi="仿宋" w:eastAsia="仿宋" w:cs="仿宋_GB2312"/>
          <w:kern w:val="0"/>
        </w:rPr>
      </w:pPr>
      <w:r>
        <w:rPr>
          <w:rFonts w:hint="eastAsia" w:ascii="仿宋" w:hAnsi="仿宋" w:eastAsia="仿宋" w:cs="仿宋_GB2312"/>
          <w:kern w:val="0"/>
        </w:rPr>
        <w:t>2.大赛全体工作人员要着装整齐，佩戴大赛组委会统一制作的证件，提前30分钟进入工作岗位。</w:t>
      </w:r>
    </w:p>
    <w:p>
      <w:pPr>
        <w:ind w:firstLine="624" w:firstLineChars="200"/>
        <w:rPr>
          <w:rFonts w:ascii="仿宋" w:hAnsi="仿宋" w:eastAsia="仿宋" w:cs="仿宋_GB2312"/>
          <w:kern w:val="0"/>
        </w:rPr>
      </w:pPr>
      <w:r>
        <w:rPr>
          <w:rFonts w:hint="eastAsia" w:ascii="仿宋" w:hAnsi="仿宋" w:eastAsia="仿宋" w:cs="仿宋_GB2312"/>
          <w:kern w:val="0"/>
        </w:rPr>
        <w:t>3.服从领导，听从指挥，以高度负责的精神、严肃认真的态度和严谨细致的作风，按照各自职责分工和要求尽职尽责做好竞赛各项服务工作，在赛场内不得从事工作职责之外的事情。检录人员、场内服务人员在竞赛进行时一律关闭手机。</w:t>
      </w:r>
    </w:p>
    <w:p>
      <w:pPr>
        <w:ind w:firstLine="624" w:firstLineChars="200"/>
        <w:rPr>
          <w:rFonts w:ascii="仿宋" w:hAnsi="仿宋" w:eastAsia="仿宋" w:cs="仿宋_GB2312"/>
          <w:kern w:val="0"/>
        </w:rPr>
      </w:pPr>
      <w:r>
        <w:rPr>
          <w:rFonts w:hint="eastAsia" w:ascii="仿宋" w:hAnsi="仿宋" w:eastAsia="仿宋" w:cs="仿宋_GB2312"/>
          <w:kern w:val="0"/>
        </w:rPr>
        <w:t>4.坚守岗位，忠于职守，不迟到、不早退，一般情况下，不得请假，如遇特殊情况一定要提前向各主管负责人请假，获得批准后方能离开，并做好工作衔接。</w:t>
      </w:r>
    </w:p>
    <w:p>
      <w:pPr>
        <w:ind w:firstLine="624" w:firstLineChars="200"/>
        <w:rPr>
          <w:rFonts w:ascii="仿宋" w:hAnsi="仿宋" w:eastAsia="仿宋" w:cs="仿宋_GB2312"/>
          <w:kern w:val="0"/>
        </w:rPr>
      </w:pPr>
      <w:r>
        <w:rPr>
          <w:rFonts w:hint="eastAsia" w:ascii="仿宋" w:hAnsi="仿宋" w:eastAsia="仿宋" w:cs="仿宋_GB2312"/>
          <w:kern w:val="0"/>
        </w:rPr>
        <w:t>5.发扬无私奉献和团结协作的精神，提供热情、优质服务，言行文明，举止大方，保守竞赛秘密。</w:t>
      </w:r>
    </w:p>
    <w:p>
      <w:pPr>
        <w:ind w:firstLine="624" w:firstLineChars="200"/>
        <w:rPr>
          <w:rFonts w:ascii="仿宋" w:hAnsi="仿宋" w:eastAsia="仿宋" w:cs="仿宋_GB2312"/>
          <w:kern w:val="0"/>
        </w:rPr>
      </w:pPr>
      <w:r>
        <w:rPr>
          <w:rFonts w:hint="eastAsia" w:ascii="仿宋" w:hAnsi="仿宋" w:eastAsia="仿宋" w:cs="仿宋_GB2312"/>
          <w:kern w:val="0"/>
        </w:rPr>
        <w:t>6.严格遵守竞赛纪律和规则，严格按照工作程序和有关规定办事，不得对竞赛试题作任何解释，不得对参赛选手进行指导、暗示、提示或代做，不得泄露试题，如发现其他人员有违反竞赛纪律的行为，应予以制止。情节严重的，应向大赛组委会反映。</w:t>
      </w:r>
    </w:p>
    <w:p>
      <w:pPr>
        <w:ind w:firstLine="624" w:firstLineChars="200"/>
        <w:rPr>
          <w:rFonts w:ascii="仿宋" w:hAnsi="仿宋" w:eastAsia="仿宋" w:cs="仿宋_GB2312"/>
          <w:kern w:val="0"/>
        </w:rPr>
      </w:pPr>
      <w:r>
        <w:rPr>
          <w:rFonts w:hint="eastAsia" w:ascii="仿宋" w:hAnsi="仿宋" w:eastAsia="仿宋" w:cs="仿宋_GB2312"/>
          <w:kern w:val="0"/>
        </w:rPr>
        <w:t>7.如遇到突发疾病、人身伤害事故、火灾等紧急突发事件，要立即向主管负责人报告，同时做好疏导、处理工作，避免重大事故发生。</w:t>
      </w:r>
    </w:p>
    <w:p>
      <w:pPr>
        <w:ind w:firstLine="624" w:firstLineChars="200"/>
        <w:rPr>
          <w:rFonts w:ascii="仿宋" w:hAnsi="仿宋" w:eastAsia="仿宋" w:cs="仿宋_GB2312"/>
          <w:kern w:val="0"/>
        </w:rPr>
      </w:pPr>
      <w:r>
        <w:rPr>
          <w:rFonts w:hint="eastAsia" w:ascii="仿宋" w:hAnsi="仿宋" w:eastAsia="仿宋" w:cs="仿宋_GB2312"/>
          <w:kern w:val="0"/>
        </w:rPr>
        <w:t>8.在规定的区域内工作，未经许可，不得擅自进入其他区域。进出赛场，需经裁判长同意，核准证件，跟随裁判入场。</w:t>
      </w:r>
    </w:p>
    <w:p>
      <w:pPr>
        <w:ind w:firstLine="624" w:firstLineChars="200"/>
        <w:rPr>
          <w:rFonts w:ascii="仿宋" w:hAnsi="仿宋" w:eastAsia="仿宋" w:cs="仿宋_GB2312"/>
          <w:kern w:val="0"/>
        </w:rPr>
      </w:pPr>
      <w:r>
        <w:rPr>
          <w:rFonts w:hint="eastAsia" w:ascii="仿宋" w:hAnsi="仿宋" w:eastAsia="仿宋" w:cs="仿宋_GB2312"/>
          <w:kern w:val="0"/>
        </w:rPr>
        <w:t>9.候赛区工作人员要负责维护候赛区内正常秩序；及时制止参赛选手之间相互传递信息的行为；对违反竞赛规则的参赛选手发出警告，并做好记录；根据抽签顺序安排各参赛选手进入各指定赛场。</w:t>
      </w:r>
    </w:p>
    <w:p>
      <w:pPr>
        <w:ind w:firstLine="624" w:firstLineChars="200"/>
        <w:rPr>
          <w:rFonts w:ascii="仿宋" w:hAnsi="仿宋" w:eastAsia="仿宋" w:cs="仿宋_GB2312"/>
          <w:kern w:val="0"/>
        </w:rPr>
      </w:pPr>
      <w:r>
        <w:rPr>
          <w:rFonts w:hint="eastAsia" w:ascii="仿宋" w:hAnsi="仿宋" w:eastAsia="仿宋" w:cs="仿宋_GB2312"/>
          <w:kern w:val="0"/>
        </w:rPr>
        <w:t>10.在竞赛中不得利用工作之便，弄虚作假、徇私舞弊。如有违规或失职，造成竞赛程序无法继续进行，由大赛组委会视情节轻重，给予通报批评或停止工作，并通知其所在单位作出相应处理。</w:t>
      </w:r>
    </w:p>
    <w:p>
      <w:pPr>
        <w:pStyle w:val="18"/>
        <w:spacing w:line="240" w:lineRule="auto"/>
        <w:ind w:firstLine="624"/>
        <w:outlineLvl w:val="0"/>
        <w:rPr>
          <w:rFonts w:ascii="黑体" w:hAnsi="黑体" w:eastAsia="黑体" w:cs="黑体"/>
          <w:b w:val="0"/>
          <w:bCs w:val="0"/>
          <w:kern w:val="0"/>
          <w:sz w:val="32"/>
          <w:szCs w:val="32"/>
        </w:rPr>
      </w:pPr>
      <w:bookmarkStart w:id="1" w:name="_bookmark50"/>
      <w:bookmarkEnd w:id="1"/>
      <w:bookmarkStart w:id="2" w:name="_Toc499992134"/>
      <w:r>
        <w:rPr>
          <w:rFonts w:hint="eastAsia" w:ascii="黑体" w:hAnsi="黑体" w:eastAsia="黑体" w:cs="黑体"/>
          <w:b w:val="0"/>
          <w:bCs w:val="0"/>
          <w:kern w:val="0"/>
          <w:sz w:val="32"/>
          <w:szCs w:val="32"/>
          <w:lang w:eastAsia="zh-CN"/>
        </w:rPr>
        <w:t>五</w:t>
      </w:r>
      <w:r>
        <w:rPr>
          <w:rFonts w:hint="eastAsia" w:ascii="黑体" w:hAnsi="黑体" w:eastAsia="黑体" w:cs="黑体"/>
          <w:b w:val="0"/>
          <w:bCs w:val="0"/>
          <w:kern w:val="0"/>
          <w:sz w:val="32"/>
          <w:szCs w:val="32"/>
        </w:rPr>
        <w:t>、裁判员</w:t>
      </w:r>
      <w:bookmarkEnd w:id="2"/>
      <w:r>
        <w:rPr>
          <w:rFonts w:hint="eastAsia" w:ascii="黑体" w:hAnsi="黑体" w:eastAsia="黑体" w:cs="黑体"/>
          <w:b w:val="0"/>
          <w:bCs w:val="0"/>
          <w:kern w:val="0"/>
          <w:sz w:val="32"/>
          <w:szCs w:val="32"/>
        </w:rPr>
        <w:t>守则</w:t>
      </w:r>
    </w:p>
    <w:p>
      <w:pPr>
        <w:ind w:firstLine="624" w:firstLineChars="200"/>
        <w:rPr>
          <w:rFonts w:ascii="仿宋" w:hAnsi="仿宋" w:eastAsia="仿宋" w:cs="仿宋_GB2312"/>
          <w:kern w:val="0"/>
        </w:rPr>
      </w:pPr>
      <w:r>
        <w:rPr>
          <w:rFonts w:hint="eastAsia" w:ascii="仿宋" w:hAnsi="仿宋" w:eastAsia="仿宋" w:cs="仿宋_GB2312"/>
          <w:kern w:val="0"/>
        </w:rPr>
        <w:t>1.服从大赛组委会和裁判长的领导，遵守职业道德，坚持科学客观、公平公正的原则，秉公执裁、文明裁判。</w:t>
      </w:r>
    </w:p>
    <w:p>
      <w:pPr>
        <w:ind w:firstLine="624" w:firstLineChars="200"/>
        <w:rPr>
          <w:rFonts w:ascii="仿宋" w:hAnsi="仿宋" w:eastAsia="仿宋" w:cs="仿宋_GB2312"/>
          <w:kern w:val="0"/>
        </w:rPr>
      </w:pPr>
      <w:r>
        <w:rPr>
          <w:rFonts w:hint="eastAsia" w:ascii="仿宋" w:hAnsi="仿宋" w:eastAsia="仿宋" w:cs="仿宋_GB2312"/>
          <w:kern w:val="0"/>
        </w:rPr>
        <w:t>2.认真学习竞赛有关规程、评分标准，按照分工开展工作，严格竞赛执裁程序，确保竞赛结果客观公正。</w:t>
      </w:r>
    </w:p>
    <w:p>
      <w:pPr>
        <w:ind w:firstLine="624" w:firstLineChars="200"/>
        <w:rPr>
          <w:rFonts w:ascii="仿宋" w:hAnsi="仿宋" w:eastAsia="仿宋" w:cs="仿宋_GB2312"/>
          <w:kern w:val="0"/>
        </w:rPr>
      </w:pPr>
      <w:r>
        <w:rPr>
          <w:rFonts w:hint="eastAsia" w:ascii="仿宋" w:hAnsi="仿宋" w:eastAsia="仿宋" w:cs="仿宋_GB2312"/>
          <w:kern w:val="0"/>
        </w:rPr>
        <w:t>3.在竞赛评判过程中，须佩带大赛组委会统一制作的裁判员证上岗，仪表整洁，举止文明礼貌，自觉接受大赛组委会成员和参赛选手的监督。</w:t>
      </w:r>
    </w:p>
    <w:p>
      <w:pPr>
        <w:ind w:firstLine="624" w:firstLineChars="200"/>
        <w:rPr>
          <w:rFonts w:ascii="仿宋" w:hAnsi="仿宋" w:eastAsia="仿宋" w:cs="仿宋_GB2312"/>
          <w:kern w:val="0"/>
        </w:rPr>
      </w:pPr>
      <w:r>
        <w:rPr>
          <w:rFonts w:hint="eastAsia" w:ascii="仿宋" w:hAnsi="仿宋" w:eastAsia="仿宋" w:cs="仿宋_GB2312"/>
          <w:kern w:val="0"/>
        </w:rPr>
        <w:t>4.提前到达赛场，做好赛场场地、器械、设备、材料检查确认等竞赛前的准备工作。认真核对参赛选手的证件，检查参赛选手的必备物件，组织好竞赛工位的抽签，宣读竞赛规则。</w:t>
      </w:r>
    </w:p>
    <w:p>
      <w:pPr>
        <w:ind w:firstLine="624" w:firstLineChars="200"/>
        <w:rPr>
          <w:rFonts w:ascii="仿宋" w:hAnsi="仿宋" w:eastAsia="仿宋" w:cs="仿宋_GB2312"/>
          <w:kern w:val="0"/>
        </w:rPr>
      </w:pPr>
      <w:r>
        <w:rPr>
          <w:rFonts w:hint="eastAsia" w:ascii="仿宋" w:hAnsi="仿宋" w:eastAsia="仿宋" w:cs="仿宋_GB2312"/>
          <w:kern w:val="0"/>
        </w:rPr>
        <w:t>5.严格执行竞赛项目评分标准，认真细致、独立进行评分，做到公平公正、真实准确，杜绝随意打分，并对评判结果签字负责。</w:t>
      </w:r>
    </w:p>
    <w:p>
      <w:pPr>
        <w:ind w:firstLine="624" w:firstLineChars="200"/>
        <w:rPr>
          <w:rFonts w:ascii="仿宋" w:hAnsi="仿宋" w:eastAsia="仿宋" w:cs="仿宋_GB2312"/>
          <w:kern w:val="0"/>
        </w:rPr>
      </w:pPr>
      <w:r>
        <w:rPr>
          <w:rFonts w:hint="eastAsia" w:ascii="仿宋" w:hAnsi="仿宋" w:eastAsia="仿宋" w:cs="仿宋_GB2312"/>
          <w:kern w:val="0"/>
        </w:rPr>
        <w:t>6.严格遵守竞赛纪律，严守竞赛试题、内容及评判结果等竞赛秘密，除应向参赛选手交代的竞赛须知外，不得影响参赛选手正常竞赛，不得向参赛选手暗示或解答与竞赛有关的内容，不得指导、暗示、提示或代做，不得泄露竞赛试题和竞赛有关情况，不得询问选手个人、单位、代表队信息，不得私自与参赛选手或代表队联系。大赛组委会正式公布成绩和名次前，不向任何人透露竞赛成绩和名次情况。</w:t>
      </w:r>
    </w:p>
    <w:p>
      <w:pPr>
        <w:ind w:firstLine="624" w:firstLineChars="200"/>
        <w:rPr>
          <w:rFonts w:ascii="仿宋" w:hAnsi="仿宋" w:eastAsia="仿宋" w:cs="仿宋_GB2312"/>
          <w:kern w:val="0"/>
        </w:rPr>
      </w:pPr>
      <w:r>
        <w:rPr>
          <w:rFonts w:hint="eastAsia" w:ascii="仿宋" w:hAnsi="仿宋" w:eastAsia="仿宋" w:cs="仿宋_GB2312"/>
          <w:kern w:val="0"/>
        </w:rPr>
        <w:t>7.严格把握竞赛时间，不擅自延长、缩短竞赛时间。竞赛期间，如遇竞赛设施设备出现故障，视情给予处理。如故障为参赛选手人为造成，故障确认所花时间计入参赛选手比赛总时间；设施设备自身问题由赛场技术人员修复，整个设备故障确认和恢复所花时间不计入参赛选手竞赛总时间，视具体情况由裁判长确定5-30分钟不等的时间补偿。</w:t>
      </w:r>
    </w:p>
    <w:p>
      <w:pPr>
        <w:ind w:firstLine="624" w:firstLineChars="200"/>
        <w:rPr>
          <w:rFonts w:ascii="仿宋" w:hAnsi="仿宋" w:eastAsia="仿宋" w:cs="仿宋_GB2312"/>
          <w:kern w:val="0"/>
        </w:rPr>
      </w:pPr>
      <w:r>
        <w:rPr>
          <w:rFonts w:hint="eastAsia" w:ascii="仿宋" w:hAnsi="仿宋" w:eastAsia="仿宋" w:cs="仿宋_GB2312"/>
          <w:kern w:val="0"/>
        </w:rPr>
        <w:t>8.严格执行赛场纪律，监督参赛选手遵守竞赛规则和安全操作规程，及时发现、纠正和制止参赛选手的违纪、违规行为，对于参赛选手的违规操作或有可能引发人身伤害、设施设备损坏等事故的操作，应立即作好记录，并向裁判长报告，避免出现人身安全或设备损伤的现象。</w:t>
      </w:r>
    </w:p>
    <w:p>
      <w:pPr>
        <w:ind w:firstLine="624" w:firstLineChars="200"/>
        <w:rPr>
          <w:rFonts w:ascii="仿宋" w:hAnsi="仿宋" w:eastAsia="仿宋" w:cs="仿宋_GB2312"/>
          <w:kern w:val="0"/>
        </w:rPr>
      </w:pPr>
      <w:r>
        <w:rPr>
          <w:rFonts w:hint="eastAsia" w:ascii="仿宋" w:hAnsi="仿宋" w:eastAsia="仿宋" w:cs="仿宋_GB2312"/>
          <w:kern w:val="0"/>
        </w:rPr>
        <w:t>9.竞赛过程中，如出现有争议的技术问题或异议，立即向裁判长报告，服从大赛评判委员会和裁判长的裁决，避免与参赛选手和相关人员发生争执。如遇到突发疾病、人身伤害事故、火灾等紧急意外情况，立即向裁判长报告，同时协助做好疏导、处理工作，避免重大事故发生。</w:t>
      </w:r>
    </w:p>
    <w:p>
      <w:pPr>
        <w:ind w:firstLine="624" w:firstLineChars="200"/>
        <w:rPr>
          <w:rFonts w:ascii="仿宋" w:hAnsi="仿宋" w:eastAsia="仿宋" w:cs="仿宋_GB2312"/>
          <w:kern w:val="0"/>
        </w:rPr>
      </w:pPr>
      <w:r>
        <w:rPr>
          <w:rFonts w:hint="eastAsia" w:ascii="仿宋" w:hAnsi="仿宋" w:eastAsia="仿宋" w:cs="仿宋_GB2312"/>
          <w:kern w:val="0"/>
        </w:rPr>
        <w:t>10.实行回避制度，不私自与代表队或参赛选手及相关人员接触或联系。</w:t>
      </w:r>
    </w:p>
    <w:p>
      <w:pPr>
        <w:ind w:firstLine="624" w:firstLineChars="200"/>
        <w:rPr>
          <w:rFonts w:ascii="仿宋" w:hAnsi="仿宋" w:eastAsia="仿宋" w:cs="仿宋_GB2312"/>
          <w:kern w:val="0"/>
        </w:rPr>
      </w:pPr>
      <w:r>
        <w:rPr>
          <w:rFonts w:hint="eastAsia" w:ascii="仿宋" w:hAnsi="仿宋" w:eastAsia="仿宋" w:cs="仿宋_GB2312"/>
          <w:kern w:val="0"/>
        </w:rPr>
        <w:t>11.廉洁自律，不徇私情，不接受宴请、礼物，不弄虚作假、徇私舞弊，不接受任何组织和个人更改竞赛结果的非正当要求。</w:t>
      </w:r>
    </w:p>
    <w:p>
      <w:pPr>
        <w:ind w:firstLine="624" w:firstLineChars="200"/>
        <w:rPr>
          <w:rFonts w:ascii="仿宋" w:hAnsi="仿宋" w:eastAsia="仿宋" w:cs="仿宋_GB2312"/>
          <w:kern w:val="0"/>
        </w:rPr>
      </w:pPr>
      <w:r>
        <w:rPr>
          <w:rFonts w:hint="eastAsia" w:ascii="仿宋" w:hAnsi="仿宋" w:eastAsia="仿宋" w:cs="仿宋_GB2312"/>
          <w:kern w:val="0"/>
        </w:rPr>
        <w:t>12.发扬团结互助精神，相互尊重，互相支持，密切配合，共同完成裁判任务。</w:t>
      </w:r>
    </w:p>
    <w:p>
      <w:pPr>
        <w:ind w:firstLine="624" w:firstLineChars="200"/>
        <w:rPr>
          <w:rFonts w:ascii="仿宋" w:hAnsi="仿宋" w:eastAsia="仿宋" w:cs="仿宋_GB2312"/>
          <w:kern w:val="0"/>
        </w:rPr>
      </w:pPr>
      <w:r>
        <w:rPr>
          <w:rFonts w:hint="eastAsia" w:ascii="仿宋" w:hAnsi="仿宋" w:eastAsia="仿宋" w:cs="仿宋_GB2312"/>
          <w:kern w:val="0"/>
        </w:rPr>
        <w:t>13.在执裁过程中，忠于职守，始终坚守工作岗位，不迟到，不早退，无特殊情况，不在竞赛执裁期间请假，不串场、相互交谈、上网聊天，不擅自离岗，如实、详细记录竞赛中出现的特殊情况。</w:t>
      </w:r>
    </w:p>
    <w:p>
      <w:pPr>
        <w:ind w:firstLine="624" w:firstLineChars="200"/>
        <w:rPr>
          <w:rFonts w:ascii="仿宋" w:hAnsi="仿宋" w:eastAsia="仿宋" w:cs="仿宋_GB2312"/>
          <w:kern w:val="0"/>
        </w:rPr>
      </w:pPr>
      <w:r>
        <w:rPr>
          <w:rFonts w:hint="eastAsia" w:ascii="仿宋" w:hAnsi="仿宋" w:eastAsia="仿宋" w:cs="仿宋_GB2312"/>
          <w:kern w:val="0"/>
        </w:rPr>
        <w:t>14.在竞赛评判期间，禁止使用手机、照相机、录像机等设备拍照和摄像。</w:t>
      </w:r>
    </w:p>
    <w:p>
      <w:pPr>
        <w:ind w:firstLine="624" w:firstLineChars="200"/>
        <w:rPr>
          <w:rFonts w:ascii="仿宋" w:hAnsi="仿宋" w:eastAsia="仿宋" w:cs="仿宋_GB2312"/>
          <w:kern w:val="0"/>
        </w:rPr>
      </w:pPr>
      <w:r>
        <w:rPr>
          <w:rFonts w:hint="eastAsia" w:ascii="仿宋" w:hAnsi="仿宋" w:eastAsia="仿宋" w:cs="仿宋_GB2312"/>
          <w:kern w:val="0"/>
        </w:rPr>
        <w:t>15.竞赛期间，因裁判人员工作不负责任或管理不力、徇私舞弊，导致竞赛程序无法继续进行或赛场混乱、评判结果不真实的，大赛组委会将视情节轻重，给予通报批评或停止裁判资格，并通知其所在单位做出相应处理。</w:t>
      </w:r>
    </w:p>
    <w:p>
      <w:pPr>
        <w:pStyle w:val="18"/>
        <w:spacing w:line="240" w:lineRule="auto"/>
        <w:ind w:firstLine="624"/>
        <w:outlineLvl w:val="0"/>
        <w:rPr>
          <w:rFonts w:ascii="黑体" w:hAnsi="黑体" w:eastAsia="黑体" w:cs="黑体"/>
          <w:b w:val="0"/>
          <w:bCs w:val="0"/>
          <w:kern w:val="0"/>
          <w:sz w:val="32"/>
          <w:szCs w:val="32"/>
        </w:rPr>
      </w:pPr>
      <w:r>
        <w:rPr>
          <w:rFonts w:hint="eastAsia" w:ascii="黑体" w:hAnsi="黑体" w:eastAsia="黑体" w:cs="黑体"/>
          <w:b w:val="0"/>
          <w:bCs w:val="0"/>
          <w:kern w:val="0"/>
          <w:sz w:val="32"/>
          <w:szCs w:val="32"/>
          <w:lang w:eastAsia="zh-CN"/>
        </w:rPr>
        <w:t>六</w:t>
      </w:r>
      <w:r>
        <w:rPr>
          <w:rFonts w:hint="eastAsia" w:ascii="黑体" w:hAnsi="黑体" w:eastAsia="黑体" w:cs="黑体"/>
          <w:b w:val="0"/>
          <w:bCs w:val="0"/>
          <w:kern w:val="0"/>
          <w:sz w:val="32"/>
          <w:szCs w:val="32"/>
        </w:rPr>
        <w:t>、监考人员守则</w:t>
      </w:r>
    </w:p>
    <w:p>
      <w:pPr>
        <w:ind w:firstLine="624" w:firstLineChars="200"/>
        <w:rPr>
          <w:rFonts w:ascii="仿宋" w:hAnsi="仿宋" w:eastAsia="仿宋" w:cs="仿宋_GB2312"/>
          <w:kern w:val="0"/>
        </w:rPr>
      </w:pPr>
      <w:r>
        <w:rPr>
          <w:rFonts w:hint="eastAsia" w:ascii="仿宋" w:hAnsi="仿宋" w:eastAsia="仿宋" w:cs="仿宋_GB2312"/>
          <w:kern w:val="0"/>
        </w:rPr>
        <w:t>1.认真学习竞赛规则、监考要求、工作纪律、保密规定等知识，熟练掌握监考技能。</w:t>
      </w:r>
    </w:p>
    <w:p>
      <w:pPr>
        <w:ind w:firstLine="624" w:firstLineChars="200"/>
        <w:rPr>
          <w:rFonts w:ascii="仿宋" w:hAnsi="仿宋" w:eastAsia="仿宋" w:cs="仿宋_GB2312"/>
          <w:kern w:val="0"/>
        </w:rPr>
      </w:pPr>
      <w:r>
        <w:rPr>
          <w:rFonts w:hint="eastAsia" w:ascii="仿宋" w:hAnsi="仿宋" w:eastAsia="仿宋" w:cs="仿宋_GB2312"/>
          <w:kern w:val="0"/>
        </w:rPr>
        <w:t>2.必须以高度的责任感和娴熟的技能做好理论知识竞赛考场的监督检查、参赛选手检录、抽签、签名工作，严格维护考场纪律、及时制止违纪作弊行为，确保竞赛公正、顺利进行。</w:t>
      </w:r>
    </w:p>
    <w:p>
      <w:pPr>
        <w:ind w:firstLine="624" w:firstLineChars="200"/>
        <w:rPr>
          <w:rFonts w:ascii="仿宋" w:hAnsi="仿宋" w:eastAsia="仿宋" w:cs="仿宋_GB2312"/>
          <w:kern w:val="0"/>
        </w:rPr>
      </w:pPr>
      <w:r>
        <w:rPr>
          <w:rFonts w:hint="eastAsia" w:ascii="仿宋" w:hAnsi="仿宋" w:eastAsia="仿宋" w:cs="仿宋_GB2312"/>
          <w:kern w:val="0"/>
        </w:rPr>
        <w:t>3.必须佩戴大赛组委会统一制发的证件上岗，严格遵守竞赛作息制度，不迟到、不早退，不擅离职守，不擅自延长或缩短竞赛时间。</w:t>
      </w:r>
    </w:p>
    <w:p>
      <w:pPr>
        <w:ind w:firstLine="624" w:firstLineChars="200"/>
        <w:rPr>
          <w:rFonts w:ascii="仿宋" w:hAnsi="仿宋" w:eastAsia="仿宋" w:cs="仿宋_GB2312"/>
          <w:kern w:val="0"/>
        </w:rPr>
      </w:pPr>
      <w:r>
        <w:rPr>
          <w:rFonts w:hint="eastAsia" w:ascii="仿宋" w:hAnsi="仿宋" w:eastAsia="仿宋" w:cs="仿宋_GB2312"/>
          <w:kern w:val="0"/>
        </w:rPr>
        <w:t>4.在竞赛前领取试卷时必须严格履行交接手续，认真核对试卷种类和数量及试卷袋密封情况，发现异常情况，应立即向大赛组委会办公室报告。</w:t>
      </w:r>
    </w:p>
    <w:p>
      <w:pPr>
        <w:ind w:firstLine="624" w:firstLineChars="200"/>
        <w:rPr>
          <w:rFonts w:ascii="仿宋" w:hAnsi="仿宋" w:eastAsia="仿宋" w:cs="仿宋_GB2312"/>
          <w:kern w:val="0"/>
        </w:rPr>
      </w:pPr>
      <w:r>
        <w:rPr>
          <w:rFonts w:hint="eastAsia" w:ascii="仿宋" w:hAnsi="仿宋" w:eastAsia="仿宋" w:cs="仿宋_GB2312"/>
          <w:kern w:val="0"/>
        </w:rPr>
        <w:t>5.参赛选手入场前应检查、清理赛场，如发现特殊情况应及时向赛点负责人报告，并采取有效措施，妥善处理。</w:t>
      </w:r>
    </w:p>
    <w:p>
      <w:pPr>
        <w:ind w:firstLine="624" w:firstLineChars="200"/>
        <w:rPr>
          <w:rFonts w:ascii="仿宋" w:hAnsi="仿宋" w:eastAsia="仿宋" w:cs="仿宋_GB2312"/>
          <w:kern w:val="0"/>
        </w:rPr>
      </w:pPr>
      <w:r>
        <w:rPr>
          <w:rFonts w:hint="eastAsia" w:ascii="仿宋" w:hAnsi="仿宋" w:eastAsia="仿宋" w:cs="仿宋_GB2312"/>
          <w:kern w:val="0"/>
        </w:rPr>
        <w:t>6.在参赛选手进入赛场后，核对参赛证件，宣读竞赛规则和竞赛纪律。试卷开封前，请两名参赛选手一同检查试卷袋密封情况，由该两名参赛选手在试卷袋背面密封条上写上“试卷密封完好”并签名。有异常的，应立即向大赛组委会办公室报告，如无异常，应当众启封，核对试卷、答题卡数量，确认无误后，发放给参赛选手。</w:t>
      </w:r>
    </w:p>
    <w:p>
      <w:pPr>
        <w:ind w:firstLine="624" w:firstLineChars="200"/>
        <w:rPr>
          <w:rFonts w:ascii="仿宋" w:hAnsi="仿宋" w:eastAsia="仿宋" w:cs="仿宋_GB2312"/>
          <w:kern w:val="0"/>
        </w:rPr>
      </w:pPr>
      <w:r>
        <w:rPr>
          <w:rFonts w:hint="eastAsia" w:ascii="仿宋" w:hAnsi="仿宋" w:eastAsia="仿宋" w:cs="仿宋_GB2312"/>
          <w:kern w:val="0"/>
        </w:rPr>
        <w:t>7.忠于职守，坚守岗位，集中精力，严肃认真监考，仔细检查参赛选手试卷、答题卡相应位置是否填写（涂）姓名、准考证号及答题卡填涂是否符合要求，竞赛结束前15分钟，提醒参赛选手注意时间。</w:t>
      </w:r>
    </w:p>
    <w:p>
      <w:pPr>
        <w:ind w:firstLine="624" w:firstLineChars="200"/>
        <w:rPr>
          <w:rFonts w:ascii="仿宋" w:hAnsi="仿宋" w:eastAsia="仿宋" w:cs="仿宋_GB2312"/>
          <w:kern w:val="0"/>
        </w:rPr>
      </w:pPr>
      <w:r>
        <w:rPr>
          <w:rFonts w:hint="eastAsia" w:ascii="仿宋" w:hAnsi="仿宋" w:eastAsia="仿宋" w:cs="仿宋_GB2312"/>
          <w:kern w:val="0"/>
        </w:rPr>
        <w:t>8.监考时不得固定站在某参赛选手座位旁，不做与监考无关的事情（如吸烟、阅读报纸、看手机信息、谈笑、睡觉、抄做试题等），不得抄题、答题，不得宣读试卷，对印刷不清的文字、符号、数字等可当众做出答复，试题有更正时，应及时板书，当众公布。但对试题内容、操作方法及加工工艺等不得作任何解释或暗示，也不得与参赛选手私下交谈。</w:t>
      </w:r>
    </w:p>
    <w:p>
      <w:pPr>
        <w:ind w:firstLine="624" w:firstLineChars="200"/>
        <w:rPr>
          <w:rFonts w:ascii="仿宋" w:hAnsi="仿宋" w:eastAsia="仿宋" w:cs="仿宋_GB2312"/>
          <w:kern w:val="0"/>
        </w:rPr>
      </w:pPr>
      <w:r>
        <w:rPr>
          <w:rFonts w:hint="eastAsia" w:ascii="仿宋" w:hAnsi="仿宋" w:eastAsia="仿宋" w:cs="仿宋_GB2312"/>
          <w:kern w:val="0"/>
        </w:rPr>
        <w:t>9.及时发现、制止参赛选手违反竞赛纪律的行为，不隐瞒袒护，并在试卷袋背面考场情况记录单中如实、详细记录考场情况（缺考参赛选手姓名、准考证号、违纪情况等）且签名。对影响他人参赛者，应立即终止其考试，并劝其退场。</w:t>
      </w:r>
    </w:p>
    <w:p>
      <w:pPr>
        <w:ind w:firstLine="624" w:firstLineChars="200"/>
        <w:rPr>
          <w:rFonts w:ascii="仿宋" w:hAnsi="仿宋" w:eastAsia="仿宋" w:cs="仿宋_GB2312"/>
          <w:kern w:val="0"/>
        </w:rPr>
      </w:pPr>
      <w:r>
        <w:rPr>
          <w:rFonts w:hint="eastAsia" w:ascii="仿宋" w:hAnsi="仿宋" w:eastAsia="仿宋" w:cs="仿宋_GB2312"/>
          <w:kern w:val="0"/>
        </w:rPr>
        <w:t>10.对参赛选手既要严格执行纪律，又要耐心热情，不要因执行纪律而影响考场正常秩序。</w:t>
      </w:r>
    </w:p>
    <w:p>
      <w:pPr>
        <w:ind w:firstLine="624" w:firstLineChars="200"/>
        <w:rPr>
          <w:rFonts w:ascii="仿宋" w:hAnsi="仿宋" w:eastAsia="仿宋" w:cs="仿宋_GB2312"/>
          <w:kern w:val="0"/>
        </w:rPr>
      </w:pPr>
      <w:r>
        <w:rPr>
          <w:rFonts w:hint="eastAsia" w:ascii="仿宋" w:hAnsi="仿宋" w:eastAsia="仿宋" w:cs="仿宋_GB2312"/>
          <w:kern w:val="0"/>
        </w:rPr>
        <w:t>11.参赛选手由于特殊情况需离开赛场，监考人员需陪同前往，同时保证赛场至少有一名监考人员在场。如遇参赛选手突发疾病等意外情况，应立即向赛点医务人员报告，及时妥善处理。</w:t>
      </w:r>
    </w:p>
    <w:p>
      <w:pPr>
        <w:ind w:firstLine="624" w:firstLineChars="200"/>
        <w:rPr>
          <w:rFonts w:ascii="仿宋" w:hAnsi="仿宋" w:eastAsia="仿宋" w:cs="仿宋_GB2312"/>
          <w:kern w:val="0"/>
        </w:rPr>
      </w:pPr>
      <w:r>
        <w:rPr>
          <w:rFonts w:hint="eastAsia" w:ascii="仿宋" w:hAnsi="仿宋" w:eastAsia="仿宋" w:cs="仿宋_GB2312"/>
          <w:kern w:val="0"/>
        </w:rPr>
        <w:t>12.严格执行赛场纪律，及时制止未佩戴规定标志以外的任何人或与竞赛无关人员进入赛场，制止任何人采取任何方式对参赛人员进行场外指导、提示和代做，拒绝考试无关人员进入赛场。</w:t>
      </w:r>
    </w:p>
    <w:p>
      <w:pPr>
        <w:ind w:firstLine="624" w:firstLineChars="200"/>
        <w:rPr>
          <w:rFonts w:ascii="仿宋" w:hAnsi="仿宋" w:eastAsia="仿宋" w:cs="仿宋_GB2312"/>
          <w:kern w:val="0"/>
        </w:rPr>
      </w:pPr>
      <w:r>
        <w:rPr>
          <w:rFonts w:hint="eastAsia" w:ascii="仿宋" w:hAnsi="仿宋" w:eastAsia="仿宋" w:cs="仿宋_GB2312"/>
          <w:kern w:val="0"/>
        </w:rPr>
        <w:t>13.竞赛期间，严禁任何人将竞赛试卷、答题卡和草稿纸带出或传出赛场，如有带出，须立即悉数追回。</w:t>
      </w:r>
    </w:p>
    <w:p>
      <w:pPr>
        <w:ind w:firstLine="624" w:firstLineChars="200"/>
        <w:rPr>
          <w:rFonts w:ascii="仿宋" w:hAnsi="仿宋" w:eastAsia="仿宋" w:cs="仿宋_GB2312"/>
          <w:kern w:val="0"/>
        </w:rPr>
      </w:pPr>
      <w:r>
        <w:rPr>
          <w:rFonts w:hint="eastAsia" w:ascii="仿宋" w:hAnsi="仿宋" w:eastAsia="仿宋" w:cs="仿宋_GB2312"/>
          <w:kern w:val="0"/>
        </w:rPr>
        <w:t>14.不得监守自盗，不准监外不监内，不准暗示、协助或支持参赛选手违纪、舞弊。</w:t>
      </w:r>
      <w:bookmarkStart w:id="3" w:name="_教练员守则"/>
      <w:bookmarkEnd w:id="3"/>
    </w:p>
    <w:p>
      <w:pPr>
        <w:ind w:firstLine="624" w:firstLineChars="200"/>
        <w:rPr>
          <w:rFonts w:ascii="仿宋" w:hAnsi="仿宋" w:eastAsia="仿宋" w:cs="仿宋_GB2312"/>
          <w:kern w:val="0"/>
        </w:rPr>
      </w:pPr>
      <w:r>
        <w:rPr>
          <w:rFonts w:hint="eastAsia" w:ascii="仿宋" w:hAnsi="仿宋" w:eastAsia="仿宋" w:cs="仿宋_GB2312"/>
          <w:kern w:val="0"/>
        </w:rPr>
        <w:t>15.比赛时间终了，参赛选手终止比赛，监考人员督促参赛选手离开赛场。不论赛完与否，一律停止。</w:t>
      </w:r>
    </w:p>
    <w:p>
      <w:pPr>
        <w:ind w:firstLine="624" w:firstLineChars="200"/>
        <w:rPr>
          <w:rFonts w:ascii="仿宋" w:hAnsi="仿宋" w:eastAsia="仿宋" w:cs="仿宋_GB2312"/>
          <w:kern w:val="0"/>
        </w:rPr>
      </w:pPr>
      <w:r>
        <w:rPr>
          <w:rFonts w:hint="eastAsia" w:ascii="仿宋" w:hAnsi="仿宋" w:eastAsia="仿宋" w:cs="仿宋_GB2312"/>
          <w:kern w:val="0"/>
        </w:rPr>
        <w:t>16.竞赛结束，应认真检查并按从小至大顺序分别整理试卷和答题卡，核对无误后，将试卷、答题卡及考试用品送竞赛赛务办公室并办理交接手续。</w:t>
      </w:r>
    </w:p>
    <w:p>
      <w:pPr>
        <w:ind w:firstLine="624" w:firstLineChars="200"/>
        <w:rPr>
          <w:rFonts w:ascii="仿宋" w:hAnsi="仿宋" w:eastAsia="仿宋" w:cs="仿宋_GB2312"/>
          <w:kern w:val="0"/>
        </w:rPr>
      </w:pPr>
      <w:r>
        <w:rPr>
          <w:rFonts w:hint="eastAsia" w:ascii="仿宋" w:hAnsi="仿宋" w:eastAsia="仿宋" w:cs="仿宋_GB2312"/>
          <w:kern w:val="0"/>
        </w:rPr>
        <w:t>17.因监考人员徇私舞弊或监督不力，导致赛场混乱、比赛严重失真，给竞赛工作带来不良影响的，将视情节给予严肃处理，并通报监考人员所在单位。</w:t>
      </w:r>
    </w:p>
    <w:p>
      <w:pPr>
        <w:pStyle w:val="18"/>
        <w:spacing w:line="240" w:lineRule="auto"/>
        <w:ind w:firstLine="624"/>
        <w:outlineLvl w:val="0"/>
        <w:rPr>
          <w:rFonts w:ascii="黑体" w:hAnsi="黑体" w:eastAsia="黑体" w:cs="黑体"/>
          <w:b w:val="0"/>
          <w:bCs w:val="0"/>
          <w:kern w:val="0"/>
          <w:sz w:val="32"/>
          <w:szCs w:val="32"/>
        </w:rPr>
      </w:pPr>
      <w:r>
        <w:rPr>
          <w:rFonts w:hint="eastAsia" w:ascii="黑体" w:hAnsi="黑体" w:eastAsia="黑体" w:cs="黑体"/>
          <w:b w:val="0"/>
          <w:bCs w:val="0"/>
          <w:kern w:val="0"/>
          <w:sz w:val="32"/>
          <w:szCs w:val="32"/>
          <w:lang w:eastAsia="zh-CN"/>
        </w:rPr>
        <w:t>七</w:t>
      </w:r>
      <w:r>
        <w:rPr>
          <w:rFonts w:hint="eastAsia" w:ascii="黑体" w:hAnsi="黑体" w:eastAsia="黑体" w:cs="黑体"/>
          <w:b w:val="0"/>
          <w:bCs w:val="0"/>
          <w:kern w:val="0"/>
          <w:sz w:val="32"/>
          <w:szCs w:val="32"/>
        </w:rPr>
        <w:t>、仲裁员守则</w:t>
      </w:r>
    </w:p>
    <w:p>
      <w:pPr>
        <w:ind w:firstLine="624" w:firstLineChars="200"/>
        <w:rPr>
          <w:rFonts w:ascii="仿宋" w:hAnsi="仿宋" w:eastAsia="仿宋" w:cs="仿宋_GB2312"/>
          <w:kern w:val="0"/>
        </w:rPr>
      </w:pPr>
      <w:r>
        <w:rPr>
          <w:rFonts w:hint="eastAsia" w:ascii="仿宋" w:hAnsi="仿宋" w:eastAsia="仿宋" w:cs="仿宋_GB2312"/>
          <w:kern w:val="0"/>
        </w:rPr>
        <w:t>1.在仲裁组长领导下，根据职责，认真负责地做好仲裁工作。</w:t>
      </w:r>
    </w:p>
    <w:p>
      <w:pPr>
        <w:ind w:firstLine="624" w:firstLineChars="200"/>
        <w:rPr>
          <w:rFonts w:ascii="仿宋" w:hAnsi="仿宋" w:eastAsia="仿宋" w:cs="仿宋_GB2312"/>
          <w:kern w:val="0"/>
        </w:rPr>
      </w:pPr>
      <w:r>
        <w:rPr>
          <w:rFonts w:hint="eastAsia" w:ascii="仿宋" w:hAnsi="仿宋" w:eastAsia="仿宋" w:cs="仿宋_GB2312"/>
          <w:kern w:val="0"/>
        </w:rPr>
        <w:t>2.检查和监督各工作机构及工作人员履行职责和执行《比赛规程》的情况。</w:t>
      </w:r>
    </w:p>
    <w:p>
      <w:pPr>
        <w:ind w:firstLine="624" w:firstLineChars="200"/>
        <w:rPr>
          <w:rFonts w:ascii="仿宋" w:hAnsi="仿宋" w:eastAsia="仿宋" w:cs="仿宋_GB2312"/>
          <w:kern w:val="0"/>
        </w:rPr>
      </w:pPr>
      <w:r>
        <w:rPr>
          <w:rFonts w:hint="eastAsia" w:ascii="仿宋" w:hAnsi="仿宋" w:eastAsia="仿宋" w:cs="仿宋_GB2312"/>
          <w:kern w:val="0"/>
        </w:rPr>
        <w:t>3.依据有关规定，认真负责地受理各代表队的申诉。</w:t>
      </w:r>
    </w:p>
    <w:p>
      <w:pPr>
        <w:ind w:firstLine="624" w:firstLineChars="200"/>
        <w:rPr>
          <w:rFonts w:ascii="仿宋" w:hAnsi="仿宋" w:eastAsia="仿宋" w:cs="仿宋_GB2312"/>
          <w:kern w:val="0"/>
        </w:rPr>
      </w:pPr>
      <w:r>
        <w:rPr>
          <w:rFonts w:hint="eastAsia" w:ascii="仿宋" w:hAnsi="仿宋" w:eastAsia="仿宋" w:cs="仿宋_GB2312"/>
          <w:kern w:val="0"/>
        </w:rPr>
        <w:t>4.对竞赛过程中出现的泄密现象和有失公正公平的问题及时提出处理意见。</w:t>
      </w:r>
    </w:p>
    <w:p>
      <w:pPr>
        <w:pStyle w:val="18"/>
        <w:spacing w:line="240" w:lineRule="auto"/>
        <w:ind w:firstLine="624"/>
        <w:outlineLvl w:val="0"/>
        <w:rPr>
          <w:rFonts w:ascii="黑体" w:hAnsi="黑体" w:eastAsia="黑体" w:cs="黑体"/>
          <w:b w:val="0"/>
          <w:bCs w:val="0"/>
          <w:kern w:val="0"/>
          <w:sz w:val="32"/>
          <w:szCs w:val="32"/>
        </w:rPr>
      </w:pPr>
      <w:bookmarkStart w:id="4" w:name="_Toc499992136"/>
      <w:r>
        <w:rPr>
          <w:rFonts w:hint="eastAsia" w:ascii="黑体" w:hAnsi="黑体" w:eastAsia="黑体" w:cs="黑体"/>
          <w:b w:val="0"/>
          <w:bCs w:val="0"/>
          <w:kern w:val="0"/>
          <w:sz w:val="32"/>
          <w:szCs w:val="32"/>
          <w:lang w:eastAsia="zh-CN"/>
        </w:rPr>
        <w:t>八</w:t>
      </w:r>
      <w:r>
        <w:rPr>
          <w:rFonts w:hint="eastAsia" w:ascii="黑体" w:hAnsi="黑体" w:eastAsia="黑体" w:cs="黑体"/>
          <w:b w:val="0"/>
          <w:bCs w:val="0"/>
          <w:kern w:val="0"/>
          <w:sz w:val="32"/>
          <w:szCs w:val="32"/>
        </w:rPr>
        <w:t>、保密</w:t>
      </w:r>
      <w:bookmarkEnd w:id="4"/>
      <w:r>
        <w:rPr>
          <w:rFonts w:hint="eastAsia" w:ascii="黑体" w:hAnsi="黑体" w:eastAsia="黑体" w:cs="黑体"/>
          <w:b w:val="0"/>
          <w:bCs w:val="0"/>
          <w:kern w:val="0"/>
          <w:sz w:val="32"/>
          <w:szCs w:val="32"/>
        </w:rPr>
        <w:t>守则</w:t>
      </w:r>
    </w:p>
    <w:p>
      <w:pPr>
        <w:ind w:firstLine="624" w:firstLineChars="200"/>
        <w:rPr>
          <w:rFonts w:ascii="仿宋" w:hAnsi="仿宋" w:eastAsia="仿宋" w:cs="仿宋_GB2312"/>
          <w:kern w:val="0"/>
        </w:rPr>
      </w:pPr>
      <w:r>
        <w:rPr>
          <w:rFonts w:hint="eastAsia" w:ascii="仿宋" w:hAnsi="仿宋" w:eastAsia="仿宋" w:cs="仿宋_GB2312"/>
          <w:kern w:val="0"/>
        </w:rPr>
        <w:t>1.大赛承办单位与大赛相关工作人员签订保密责任书，大赛命题、制卷、成绩评判、登分汇总人员和相关工作人员必须严格遵守保密规章制度和相关规定，切实履行保密义务，认真做好保密工作，不泄露、不传递大赛秘密。</w:t>
      </w:r>
    </w:p>
    <w:p>
      <w:pPr>
        <w:ind w:firstLine="624" w:firstLineChars="200"/>
        <w:rPr>
          <w:rFonts w:ascii="仿宋" w:hAnsi="仿宋" w:eastAsia="仿宋" w:cs="仿宋_GB2312"/>
          <w:kern w:val="0"/>
        </w:rPr>
      </w:pPr>
      <w:r>
        <w:rPr>
          <w:rFonts w:hint="eastAsia" w:ascii="仿宋" w:hAnsi="仿宋" w:eastAsia="仿宋" w:cs="仿宋_GB2312"/>
          <w:kern w:val="0"/>
        </w:rPr>
        <w:t>2.大赛组委会指定专人担任保密员，在纪检监察人员监督下开展试卷印制、试卷传递、竞赛作品转码、成绩登统等工作。</w:t>
      </w:r>
    </w:p>
    <w:p>
      <w:pPr>
        <w:ind w:firstLine="624" w:firstLineChars="200"/>
        <w:rPr>
          <w:rFonts w:ascii="仿宋" w:hAnsi="仿宋" w:eastAsia="仿宋" w:cs="仿宋_GB2312"/>
          <w:kern w:val="0"/>
        </w:rPr>
      </w:pPr>
      <w:r>
        <w:rPr>
          <w:rFonts w:hint="eastAsia" w:ascii="仿宋" w:hAnsi="仿宋" w:eastAsia="仿宋" w:cs="仿宋_GB2312"/>
          <w:kern w:val="0"/>
        </w:rPr>
        <w:t>3.相关工作人员在命题、制卷、执裁、成绩登统工作期间，不得使用通讯工具和拍摄工具，不得会客。</w:t>
      </w:r>
    </w:p>
    <w:p>
      <w:pPr>
        <w:ind w:firstLine="624" w:firstLineChars="200"/>
        <w:rPr>
          <w:rFonts w:ascii="仿宋" w:hAnsi="仿宋" w:eastAsia="仿宋" w:cs="仿宋_GB2312"/>
          <w:kern w:val="0"/>
        </w:rPr>
      </w:pPr>
      <w:r>
        <w:rPr>
          <w:rFonts w:hint="eastAsia" w:ascii="仿宋" w:hAnsi="仿宋" w:eastAsia="仿宋" w:cs="仿宋_GB2312"/>
          <w:kern w:val="0"/>
        </w:rPr>
        <w:t>4.用于命题的计算机不得联网，不得在无保密措施的计算机上处理和存储试题，有关试题应按机密要求管理。若发现试题可能或已经泄密，应及时向大赛组委办公室反映，并立即采取措施防止继续扩散。经查实已泄密的试题应停用，并启用备用试卷。</w:t>
      </w:r>
    </w:p>
    <w:p>
      <w:pPr>
        <w:ind w:firstLine="624" w:firstLineChars="200"/>
        <w:rPr>
          <w:rFonts w:ascii="仿宋" w:hAnsi="仿宋" w:eastAsia="仿宋" w:cs="仿宋_GB2312"/>
          <w:kern w:val="0"/>
        </w:rPr>
      </w:pPr>
      <w:r>
        <w:rPr>
          <w:rFonts w:hint="eastAsia" w:ascii="仿宋" w:hAnsi="仿宋" w:eastAsia="仿宋" w:cs="仿宋_GB2312"/>
          <w:kern w:val="0"/>
        </w:rPr>
        <w:t>5.试卷交接、密封、考前启封、试卷编号、保密册启封解码等环节的操作须两名以上工作人员在场方可进行。不得使用传真机、计算机、通讯系统传递试卷，试卷传递应做好交接工作。</w:t>
      </w:r>
    </w:p>
    <w:p>
      <w:pPr>
        <w:ind w:firstLine="624" w:firstLineChars="200"/>
        <w:rPr>
          <w:rFonts w:ascii="仿宋" w:hAnsi="仿宋" w:eastAsia="仿宋" w:cs="仿宋_GB2312"/>
          <w:kern w:val="0"/>
        </w:rPr>
      </w:pPr>
      <w:r>
        <w:rPr>
          <w:rFonts w:hint="eastAsia" w:ascii="仿宋" w:hAnsi="仿宋" w:eastAsia="仿宋" w:cs="仿宋_GB2312"/>
          <w:kern w:val="0"/>
        </w:rPr>
        <w:t>6.保密员按竞赛流程独立完成保密工作，不受外界任何干扰。</w:t>
      </w:r>
    </w:p>
    <w:p>
      <w:pPr>
        <w:ind w:firstLine="624" w:firstLineChars="200"/>
        <w:rPr>
          <w:rFonts w:ascii="仿宋" w:hAnsi="仿宋" w:eastAsia="仿宋" w:cs="仿宋_GB2312"/>
          <w:kern w:val="0"/>
        </w:rPr>
      </w:pPr>
      <w:r>
        <w:rPr>
          <w:rFonts w:hint="eastAsia" w:ascii="仿宋" w:hAnsi="仿宋" w:eastAsia="仿宋" w:cs="仿宋_GB2312"/>
          <w:kern w:val="0"/>
        </w:rPr>
        <w:t>7.大赛参赛选手汇总成绩、排名未经审核及有关负责人签字批准不得对外公布。</w:t>
      </w:r>
    </w:p>
    <w:p>
      <w:pPr>
        <w:ind w:firstLine="624" w:firstLineChars="200"/>
        <w:rPr>
          <w:rFonts w:hint="eastAsia" w:ascii="宋体" w:hAnsi="宋体" w:eastAsia="方正小标宋简体" w:cs="宋体"/>
          <w:b w:val="0"/>
          <w:spacing w:val="-8"/>
          <w:kern w:val="36"/>
          <w:szCs w:val="44"/>
          <w:shd w:val="clear" w:color="auto" w:fill="FFFFFF"/>
          <w:lang w:val="en-US" w:eastAsia="zh-CN"/>
        </w:rPr>
      </w:pPr>
      <w:r>
        <w:rPr>
          <w:rFonts w:hint="eastAsia" w:ascii="仿宋" w:hAnsi="仿宋" w:eastAsia="仿宋" w:cs="仿宋_GB2312"/>
          <w:kern w:val="0"/>
        </w:rPr>
        <w:t>8.大赛命题、制卷、成绩评判、作品检测、登分汇总、保密、工作人员违反保密规定，依法依规严肃处理。</w:t>
      </w:r>
    </w:p>
    <w:p>
      <w:pP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br w:type="page"/>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信息网络布线项目安全与应急处理</w:t>
      </w:r>
    </w:p>
    <w:p>
      <w:pPr>
        <w:pStyle w:val="18"/>
        <w:spacing w:line="240" w:lineRule="auto"/>
        <w:ind w:firstLine="624"/>
        <w:outlineLvl w:val="0"/>
        <w:rPr>
          <w:rFonts w:hint="eastAsia" w:ascii="黑体" w:hAnsi="黑体" w:eastAsia="黑体" w:cs="黑体"/>
          <w:b w:val="0"/>
          <w:bCs w:val="0"/>
          <w:kern w:val="0"/>
          <w:sz w:val="32"/>
          <w:szCs w:val="32"/>
        </w:rPr>
      </w:pPr>
    </w:p>
    <w:p>
      <w:pPr>
        <w:pStyle w:val="18"/>
        <w:spacing w:line="240" w:lineRule="auto"/>
        <w:ind w:firstLine="624"/>
        <w:outlineLvl w:val="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一、竞赛安全规定</w:t>
      </w:r>
    </w:p>
    <w:p>
      <w:pPr>
        <w:ind w:firstLine="624" w:firstLineChars="200"/>
        <w:rPr>
          <w:rFonts w:hint="eastAsia" w:ascii="仿宋" w:hAnsi="仿宋" w:eastAsia="仿宋" w:cs="仿宋_GB2312"/>
          <w:kern w:val="0"/>
        </w:rPr>
      </w:pPr>
      <w:r>
        <w:rPr>
          <w:rFonts w:hint="eastAsia" w:ascii="仿宋" w:hAnsi="仿宋" w:eastAsia="仿宋" w:cs="仿宋_GB2312"/>
          <w:kern w:val="0"/>
        </w:rPr>
        <w:t>1、为保证各参赛队在竞赛期间的健康与安全，除正常外出竞赛及参加规定活动外，竞赛组委会不安排其他外出活动。如各参赛队有特殊情况需外出或无法参加各项活动，应通过联络员事先报告竞赛组委会，未经竞赛组委会批准，参赛队不得外出自由活动。</w:t>
      </w:r>
    </w:p>
    <w:p>
      <w:pPr>
        <w:ind w:firstLine="624" w:firstLineChars="200"/>
        <w:rPr>
          <w:rFonts w:hint="eastAsia" w:ascii="仿宋" w:hAnsi="仿宋" w:eastAsia="仿宋" w:cs="仿宋_GB2312"/>
          <w:kern w:val="0"/>
        </w:rPr>
      </w:pPr>
      <w:r>
        <w:rPr>
          <w:rFonts w:hint="eastAsia" w:ascii="仿宋" w:hAnsi="仿宋" w:eastAsia="仿宋" w:cs="仿宋_GB2312"/>
          <w:kern w:val="0"/>
        </w:rPr>
        <w:t>2、为保证各参赛队在竞赛期间的安全，请各参赛队遵守入住酒店、培训楼的安全保卫规定。</w:t>
      </w:r>
    </w:p>
    <w:p>
      <w:pPr>
        <w:ind w:firstLine="624" w:firstLineChars="200"/>
        <w:rPr>
          <w:rFonts w:hint="eastAsia" w:ascii="仿宋" w:hAnsi="仿宋" w:eastAsia="仿宋" w:cs="仿宋_GB2312"/>
          <w:kern w:val="0"/>
        </w:rPr>
      </w:pPr>
      <w:r>
        <w:rPr>
          <w:rFonts w:hint="eastAsia" w:ascii="仿宋" w:hAnsi="仿宋" w:eastAsia="仿宋" w:cs="仿宋_GB2312"/>
          <w:kern w:val="0"/>
        </w:rPr>
        <w:t>3、竞赛期间，各参赛选手应严格按照竞赛现场指示的路线作业，并服从竞赛裁判员及工作人员的指挥。</w:t>
      </w:r>
    </w:p>
    <w:p>
      <w:pPr>
        <w:pStyle w:val="18"/>
        <w:spacing w:line="240" w:lineRule="auto"/>
        <w:ind w:firstLine="624"/>
        <w:outlineLvl w:val="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二、突发事件应急处理</w:t>
      </w:r>
    </w:p>
    <w:p>
      <w:pPr>
        <w:ind w:firstLine="624" w:firstLineChars="200"/>
        <w:rPr>
          <w:rFonts w:hint="eastAsia" w:ascii="仿宋" w:hAnsi="仿宋" w:eastAsia="仿宋" w:cs="仿宋_GB2312"/>
          <w:kern w:val="0"/>
        </w:rPr>
      </w:pPr>
      <w:r>
        <w:rPr>
          <w:rFonts w:hint="eastAsia" w:ascii="仿宋" w:hAnsi="仿宋" w:eastAsia="仿宋" w:cs="仿宋_GB2312"/>
          <w:kern w:val="0"/>
        </w:rPr>
        <w:t>1、为预防和及时、有效处理竞赛过程中的突发事件，保证参赛选手和工作人员的安全，确保竞赛安全、有序、顺利进行，特成立竞赛应急处理领导小组，负责突发事件的应急处理工作。应急处理领导小组组长：罗颖13973405328。</w:t>
      </w:r>
    </w:p>
    <w:p>
      <w:pPr>
        <w:ind w:firstLine="624" w:firstLineChars="200"/>
        <w:rPr>
          <w:rFonts w:hint="eastAsia" w:ascii="仿宋" w:hAnsi="仿宋" w:eastAsia="仿宋" w:cs="仿宋_GB2312"/>
          <w:kern w:val="0"/>
        </w:rPr>
      </w:pPr>
      <w:r>
        <w:rPr>
          <w:rFonts w:hint="eastAsia" w:ascii="仿宋" w:hAnsi="仿宋" w:eastAsia="仿宋" w:cs="仿宋_GB2312"/>
          <w:kern w:val="0"/>
        </w:rPr>
        <w:t>2、竞赛期间，竞赛组、后勤保障组人员随时在竞赛现场预防和处理突发事情。各参赛代表队如有特殊情况或特殊要求，可拨打应急电话或与本队的服务志愿者或竞赛组委会联络员联系。</w:t>
      </w:r>
    </w:p>
    <w:p>
      <w:pPr>
        <w:ind w:firstLine="624" w:firstLineChars="200"/>
        <w:rPr>
          <w:rFonts w:hint="eastAsia" w:ascii="仿宋" w:hAnsi="仿宋" w:eastAsia="仿宋" w:cs="仿宋_GB2312"/>
          <w:kern w:val="0"/>
        </w:rPr>
      </w:pPr>
      <w:r>
        <w:rPr>
          <w:rFonts w:hint="eastAsia" w:ascii="仿宋" w:hAnsi="仿宋" w:eastAsia="仿宋" w:cs="仿宋_GB2312"/>
          <w:kern w:val="0"/>
        </w:rPr>
        <w:t xml:space="preserve">3、如遇到突发事件，必须立即通知竞赛应急处理领导小组组长，及时协调处理，并向竞赛组委会汇报。 </w:t>
      </w:r>
    </w:p>
    <w:p>
      <w:pPr>
        <w:ind w:firstLine="624" w:firstLineChars="200"/>
        <w:rPr>
          <w:rFonts w:hint="eastAsia" w:ascii="仿宋" w:hAnsi="仿宋" w:eastAsia="仿宋" w:cs="仿宋_GB2312"/>
          <w:kern w:val="0"/>
        </w:rPr>
      </w:pPr>
      <w:r>
        <w:rPr>
          <w:rFonts w:hint="eastAsia" w:ascii="仿宋" w:hAnsi="仿宋" w:eastAsia="仿宋" w:cs="仿宋_GB2312"/>
          <w:kern w:val="0"/>
        </w:rPr>
        <w:t>4、突发事件发生后，竞赛组、后勤保障组应组织人员立即保护现场、采取疏散、隔离等措施，加强对参赛人员的管理，并做好参赛选手安抚、疏导工作，确保参赛选手心态和情绪稳定。</w:t>
      </w:r>
    </w:p>
    <w:p>
      <w:pPr>
        <w:ind w:firstLine="624" w:firstLineChars="200"/>
        <w:rPr>
          <w:rFonts w:hint="eastAsia" w:ascii="仿宋" w:hAnsi="仿宋" w:eastAsia="仿宋" w:cs="仿宋_GB2312"/>
          <w:kern w:val="0"/>
        </w:rPr>
      </w:pPr>
      <w:r>
        <w:rPr>
          <w:rFonts w:hint="eastAsia" w:ascii="仿宋" w:hAnsi="仿宋" w:eastAsia="仿宋" w:cs="仿宋_GB2312"/>
          <w:kern w:val="0"/>
        </w:rPr>
        <w:t>5、发生火灾时，迅速切断电源，组织人员离开火源、电源，避免更大的危险发生。逃离时应用湿毛巾掩住口鼻，尽量伏下身躯，迅速地沿疏散通道进行疏散。</w:t>
      </w:r>
    </w:p>
    <w:p>
      <w:pPr>
        <w:ind w:firstLine="624" w:firstLineChars="200"/>
        <w:rPr>
          <w:rFonts w:hint="eastAsia" w:ascii="仿宋" w:hAnsi="仿宋" w:eastAsia="仿宋" w:cs="仿宋_GB2312"/>
          <w:kern w:val="0"/>
        </w:rPr>
      </w:pPr>
      <w:r>
        <w:rPr>
          <w:rFonts w:hint="eastAsia" w:ascii="仿宋" w:hAnsi="仿宋" w:eastAsia="仿宋" w:cs="仿宋_GB2312"/>
          <w:kern w:val="0"/>
        </w:rPr>
        <w:t>6、在操作时如果发生事故，裁判员要立即切断电源，上报裁判长，并根据现场情况可做简单的应急包扎处理。</w:t>
      </w:r>
    </w:p>
    <w:p>
      <w:pPr>
        <w:ind w:firstLine="624" w:firstLineChars="200"/>
        <w:rPr>
          <w:rFonts w:hint="eastAsia" w:ascii="仿宋" w:hAnsi="仿宋" w:eastAsia="仿宋" w:cs="仿宋_GB2312"/>
          <w:kern w:val="0"/>
        </w:rPr>
      </w:pPr>
      <w:r>
        <w:rPr>
          <w:rFonts w:hint="eastAsia" w:ascii="仿宋" w:hAnsi="仿宋" w:eastAsia="仿宋" w:cs="仿宋_GB2312"/>
          <w:kern w:val="0"/>
        </w:rPr>
        <w:t>7、竞赛期间停电应急处理。后勤保障组提前与电力部门联系，确保竞赛期间的用电。竞赛期间，维修电工在现场随时待命，如遇到短路等电气故障可及时处理。竞赛进行时如遇停电，将立刻启用学院发电机组供电，竞赛暂停15分钟再统一恢复，竞赛时间顺延15分钟后结束。</w:t>
      </w:r>
    </w:p>
    <w:p>
      <w:pPr>
        <w:ind w:firstLine="624" w:firstLineChars="200"/>
        <w:rPr>
          <w:rFonts w:hint="eastAsia" w:ascii="仿宋" w:hAnsi="仿宋" w:eastAsia="仿宋" w:cs="仿宋_GB2312"/>
          <w:kern w:val="0"/>
        </w:rPr>
      </w:pPr>
      <w:r>
        <w:rPr>
          <w:rFonts w:hint="eastAsia" w:ascii="仿宋" w:hAnsi="仿宋" w:eastAsia="仿宋" w:cs="仿宋_GB2312"/>
          <w:kern w:val="0"/>
        </w:rPr>
        <w:t>8、交通堵塞应急处理。后勤保障组提前与交警部门联系，确保各酒店至学校的交通畅通。如遇交通堵塞，及时联系交警部门疏通。</w:t>
      </w:r>
    </w:p>
    <w:p>
      <w:pPr>
        <w:ind w:firstLine="624" w:firstLineChars="200"/>
        <w:rPr>
          <w:rFonts w:hint="eastAsia" w:ascii="仿宋" w:hAnsi="仿宋" w:eastAsia="仿宋" w:cs="仿宋_GB2312"/>
          <w:kern w:val="0"/>
        </w:rPr>
      </w:pPr>
      <w:r>
        <w:rPr>
          <w:rFonts w:hint="eastAsia" w:ascii="仿宋" w:hAnsi="仿宋" w:eastAsia="仿宋" w:cs="仿宋_GB2312"/>
          <w:kern w:val="0"/>
        </w:rPr>
        <w:t>9、竞赛期间，如发生地震等不可抗力情形，全体人员应服从工作人员的统一指挥，有序地撤离至安全地带。</w:t>
      </w:r>
    </w:p>
    <w:p>
      <w:pPr>
        <w:pStyle w:val="18"/>
        <w:spacing w:line="240" w:lineRule="auto"/>
        <w:ind w:firstLine="624"/>
        <w:outlineLvl w:val="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三、医疗服务</w:t>
      </w:r>
    </w:p>
    <w:p>
      <w:pPr>
        <w:ind w:firstLine="624" w:firstLineChars="200"/>
        <w:rPr>
          <w:rFonts w:hint="eastAsia" w:ascii="仿宋" w:hAnsi="仿宋" w:eastAsia="仿宋" w:cs="仿宋_GB2312"/>
          <w:kern w:val="0"/>
        </w:rPr>
      </w:pPr>
      <w:r>
        <w:rPr>
          <w:rFonts w:hint="eastAsia" w:ascii="仿宋" w:hAnsi="仿宋" w:eastAsia="仿宋" w:cs="仿宋_GB2312"/>
          <w:kern w:val="0"/>
        </w:rPr>
        <w:t>1、竞赛期间，学校医务服务点设在第三教学楼一楼医务室，医务人员在现场随时待命，全程提供医疗服务。</w:t>
      </w:r>
    </w:p>
    <w:p>
      <w:pPr>
        <w:ind w:firstLine="624" w:firstLineChars="200"/>
        <w:rPr>
          <w:rFonts w:hint="eastAsia" w:ascii="仿宋" w:hAnsi="仿宋" w:eastAsia="仿宋" w:cs="仿宋_GB2312"/>
          <w:kern w:val="0"/>
        </w:rPr>
      </w:pPr>
      <w:r>
        <w:rPr>
          <w:rFonts w:hint="eastAsia" w:ascii="仿宋" w:hAnsi="仿宋" w:eastAsia="仿宋" w:cs="仿宋_GB2312"/>
          <w:kern w:val="0"/>
        </w:rPr>
        <w:t>2、如有意外情况，各参赛队可联系赛场服务志愿者或竞赛组委会联络员。</w:t>
      </w:r>
    </w:p>
    <w:p>
      <w:pPr>
        <w:ind w:firstLine="624" w:firstLineChars="200"/>
        <w:rPr>
          <w:rFonts w:hint="eastAsia" w:ascii="仿宋" w:hAnsi="仿宋" w:eastAsia="仿宋" w:cs="仿宋_GB2312"/>
          <w:kern w:val="0"/>
        </w:rPr>
      </w:pPr>
      <w:r>
        <w:rPr>
          <w:rFonts w:hint="eastAsia" w:ascii="仿宋" w:hAnsi="仿宋" w:eastAsia="仿宋" w:cs="仿宋_GB2312"/>
          <w:kern w:val="0"/>
        </w:rPr>
        <w:t>3、后勤保障组提前与医院联系，做好竞赛期间选手及其他人员的意外医疗救护工作。参赛选手、裁判员、工作人员在竞赛期间，突然身体不适、生病、受伤或因食物中毒，医护人员立刻赶到现场救治，并可派车送往医院急救。</w:t>
      </w:r>
    </w:p>
    <w:p>
      <w:pPr>
        <w:ind w:firstLine="624" w:firstLineChars="200"/>
        <w:rPr>
          <w:rFonts w:hint="eastAsia" w:ascii="仿宋" w:hAnsi="仿宋" w:eastAsia="仿宋" w:cs="仿宋_GB2312"/>
          <w:kern w:val="0"/>
        </w:rPr>
        <w:sectPr>
          <w:headerReference r:id="rId28" w:type="default"/>
          <w:footerReference r:id="rId29" w:type="default"/>
          <w:pgSz w:w="11906" w:h="16838"/>
          <w:pgMar w:top="2098" w:right="1587" w:bottom="1701" w:left="1587" w:header="851" w:footer="992" w:gutter="0"/>
          <w:cols w:space="0" w:num="1"/>
          <w:docGrid w:type="linesAndChars" w:linePitch="592" w:charSpace="-1668"/>
        </w:sectPr>
      </w:pP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信息网络布线项目参赛选手名单</w:t>
      </w:r>
    </w:p>
    <w:tbl>
      <w:tblPr>
        <w:tblStyle w:val="24"/>
        <w:tblW w:w="13654" w:type="dxa"/>
        <w:tblInd w:w="0" w:type="dxa"/>
        <w:shd w:val="clear" w:color="auto" w:fill="auto"/>
        <w:tblLayout w:type="fixed"/>
        <w:tblCellMar>
          <w:top w:w="0" w:type="dxa"/>
          <w:left w:w="0" w:type="dxa"/>
          <w:bottom w:w="0" w:type="dxa"/>
          <w:right w:w="0" w:type="dxa"/>
        </w:tblCellMar>
      </w:tblPr>
      <w:tblGrid>
        <w:gridCol w:w="574"/>
        <w:gridCol w:w="945"/>
        <w:gridCol w:w="1545"/>
        <w:gridCol w:w="1215"/>
        <w:gridCol w:w="1470"/>
        <w:gridCol w:w="2415"/>
        <w:gridCol w:w="2565"/>
        <w:gridCol w:w="1530"/>
        <w:gridCol w:w="1395"/>
      </w:tblGrid>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序号</w:t>
            </w:r>
          </w:p>
        </w:tc>
        <w:tc>
          <w:tcPr>
            <w:tcW w:w="9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市州</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赛项</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参赛组别</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姓　名</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身份证号码</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所在单位</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联系电话</w:t>
            </w:r>
          </w:p>
        </w:tc>
        <w:tc>
          <w:tcPr>
            <w:tcW w:w="13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选手编号</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永州市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中职</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康明泽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431126200011159014</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宁远职中</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15575362941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HNXXWLBX01</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湘西州</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学生组</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陈劲松</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43313020010724851X</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无</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19974318904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HNXXWLBX02</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郴州市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邓存贵</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432824200002191975</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郴州技师学院</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15344472823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HNXXWLBX03</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郴州市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姚威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411528200003133317</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郴州技师学院</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18873532982</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HNXXWLBX04</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5</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长沙市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尤创</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431228200207125412</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长沙幼儿师范学校</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15897411076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HNXXWLBX05</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6</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长沙市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陈子博</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431102199912176296</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湖南网络工程职业学院</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17700590307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HNXXWLBX06</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7</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衡阳市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个人</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盛镇归</w:t>
            </w: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430421199810153979</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衡阳技师学院</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13975488285</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HNXXWLBX07</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8</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衡阳市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个人</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徐洋洋</w:t>
            </w: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430482200312170133</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衡阳技师学院</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13975488285</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HNXXWLBX08</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9</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娄底市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曾佳雄</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432524200106211612</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冷水江市高级技工学校</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18684522741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HNXXWLBX09</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娄底市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卿兴运</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432524200105021913</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娄底技师学院</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18573841867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HNXXWLBX10</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张家界市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集中选拔</w:t>
            </w:r>
          </w:p>
        </w:tc>
        <w:tc>
          <w:tcPr>
            <w:tcW w:w="14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田一品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430802200204110037</w:t>
            </w:r>
          </w:p>
        </w:tc>
        <w:tc>
          <w:tcPr>
            <w:tcW w:w="256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技校</w:t>
            </w:r>
          </w:p>
        </w:tc>
        <w:tc>
          <w:tcPr>
            <w:tcW w:w="15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15674403929</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HNXXWLBX11</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12</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株洲市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易天翔</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430281200109257834</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湖南轻工高级技工学校</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0731-22028555</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HNXXWLBX12</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株洲市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余汉林</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430281200204132714</w:t>
            </w:r>
          </w:p>
        </w:tc>
        <w:tc>
          <w:tcPr>
            <w:tcW w:w="25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湖南轻工高级技工学校</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0731-22028555</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HNXXWLBX13</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14</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湘潭市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集中选拔项目</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欧阳庆</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460001200304070314</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湘潭市工业贸易中等专业学校</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16673281546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HNXXWLBX14</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15</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岳阳市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方丽新</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430626200306308618</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平江县职业技术学院</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18390064966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HNXXWLBX15</w:t>
            </w:r>
          </w:p>
        </w:tc>
      </w:tr>
      <w:tr>
        <w:tblPrEx>
          <w:shd w:val="clear" w:color="auto" w:fill="auto"/>
          <w:tblCellMar>
            <w:top w:w="0" w:type="dxa"/>
            <w:left w:w="0" w:type="dxa"/>
            <w:bottom w:w="0" w:type="dxa"/>
            <w:right w:w="0" w:type="dxa"/>
          </w:tblCellMar>
        </w:tblPrEx>
        <w:trPr>
          <w:trHeight w:val="703" w:hRule="atLeast"/>
        </w:trPr>
        <w:tc>
          <w:tcPr>
            <w:tcW w:w="5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16</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岳阳市</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信息网络布线</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学生</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刘河清</w:t>
            </w:r>
          </w:p>
        </w:tc>
        <w:tc>
          <w:tcPr>
            <w:tcW w:w="24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430626200304240015</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平江县职业技术学院</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16673048403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jc w:val="center"/>
              <w:rPr>
                <w:rFonts w:hint="default" w:ascii="仿宋" w:hAnsi="仿宋" w:eastAsia="仿宋" w:cs="仿宋"/>
                <w:color w:val="000000"/>
                <w:kern w:val="0"/>
                <w:sz w:val="24"/>
                <w:szCs w:val="24"/>
                <w:lang w:val="en-US"/>
              </w:rPr>
            </w:pPr>
            <w:r>
              <w:rPr>
                <w:rFonts w:hint="eastAsia" w:ascii="仿宋" w:hAnsi="仿宋" w:eastAsia="仿宋" w:cs="仿宋"/>
                <w:color w:val="000000"/>
                <w:kern w:val="0"/>
                <w:sz w:val="24"/>
                <w:szCs w:val="24"/>
                <w:lang w:val="en-US" w:eastAsia="zh-CN"/>
              </w:rPr>
              <w:t>HNXXWLBX16</w:t>
            </w:r>
          </w:p>
        </w:tc>
      </w:tr>
    </w:tbl>
    <w:p>
      <w:pPr>
        <w:widowControl/>
        <w:tabs>
          <w:tab w:val="left" w:pos="4219"/>
          <w:tab w:val="center" w:pos="6919"/>
        </w:tabs>
        <w:snapToGrid w:val="0"/>
        <w:jc w:val="left"/>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ab/>
      </w:r>
      <w:r>
        <w:rPr>
          <w:rFonts w:hint="eastAsia" w:ascii="宋体" w:hAnsi="宋体" w:eastAsia="宋体" w:cs="宋体"/>
          <w:color w:val="000000"/>
          <w:kern w:val="0"/>
          <w:sz w:val="21"/>
          <w:szCs w:val="21"/>
          <w:lang w:eastAsia="zh-CN"/>
        </w:rPr>
        <w:tab/>
      </w:r>
    </w:p>
    <w:p>
      <w:pPr>
        <w:jc w:val="both"/>
        <w:rPr>
          <w:rFonts w:eastAsia="方正小标宋简体"/>
          <w:color w:val="FF0000"/>
          <w:kern w:val="0"/>
          <w:sz w:val="36"/>
          <w:szCs w:val="36"/>
        </w:rPr>
        <w:sectPr>
          <w:footerReference r:id="rId30" w:type="default"/>
          <w:footerReference r:id="rId31" w:type="even"/>
          <w:pgSz w:w="16838" w:h="11906" w:orient="landscape"/>
          <w:pgMar w:top="1418" w:right="1701" w:bottom="1418" w:left="1418" w:header="1021" w:footer="1021" w:gutter="0"/>
          <w:pgNumType w:fmt="numberInDash"/>
          <w:cols w:space="720" w:num="1"/>
          <w:docGrid w:linePitch="312" w:charSpace="0"/>
        </w:sectPr>
      </w:pP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信息网络布线项目参赛人员统计表</w:t>
      </w:r>
    </w:p>
    <w:tbl>
      <w:tblPr>
        <w:tblStyle w:val="24"/>
        <w:tblpPr w:leftFromText="180" w:rightFromText="180" w:vertAnchor="text" w:horzAnchor="page" w:tblpX="2011" w:tblpY="270"/>
        <w:tblOverlap w:val="never"/>
        <w:tblW w:w="85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0"/>
        <w:gridCol w:w="3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4880" w:type="dxa"/>
            <w:shd w:val="clear" w:color="auto" w:fill="auto"/>
            <w:vAlign w:val="center"/>
          </w:tcPr>
          <w:p>
            <w:pPr>
              <w:widowControl/>
              <w:jc w:val="center"/>
              <w:rPr>
                <w:rFonts w:eastAsia="宋体"/>
                <w:color w:val="000000" w:themeColor="text1"/>
                <w:kern w:val="0"/>
                <w:sz w:val="30"/>
                <w:szCs w:val="30"/>
                <w14:textFill>
                  <w14:solidFill>
                    <w14:schemeClr w14:val="tx1"/>
                  </w14:solidFill>
                </w14:textFill>
              </w:rPr>
            </w:pPr>
            <w:r>
              <w:rPr>
                <w:rFonts w:eastAsia="宋体"/>
                <w:b/>
                <w:bCs/>
                <w:color w:val="000000" w:themeColor="text1"/>
                <w:kern w:val="0"/>
                <w:sz w:val="30"/>
                <w:szCs w:val="30"/>
                <w14:textFill>
                  <w14:solidFill>
                    <w14:schemeClr w14:val="tx1"/>
                  </w14:solidFill>
                </w14:textFill>
              </w:rPr>
              <w:t>代表团</w:t>
            </w:r>
          </w:p>
        </w:tc>
        <w:tc>
          <w:tcPr>
            <w:tcW w:w="3704" w:type="dxa"/>
            <w:shd w:val="clear" w:color="auto" w:fill="auto"/>
            <w:vAlign w:val="center"/>
          </w:tcPr>
          <w:p>
            <w:pPr>
              <w:widowControl/>
              <w:jc w:val="center"/>
              <w:rPr>
                <w:rFonts w:eastAsia="宋体"/>
                <w:color w:val="000000" w:themeColor="text1"/>
                <w:kern w:val="0"/>
                <w:sz w:val="30"/>
                <w:szCs w:val="30"/>
                <w14:textFill>
                  <w14:solidFill>
                    <w14:schemeClr w14:val="tx1"/>
                  </w14:solidFill>
                </w14:textFill>
              </w:rPr>
            </w:pPr>
            <w:r>
              <w:rPr>
                <w:rFonts w:hint="eastAsia" w:eastAsia="宋体"/>
                <w:b/>
                <w:bCs/>
                <w:color w:val="000000" w:themeColor="text1"/>
                <w:kern w:val="0"/>
                <w:sz w:val="30"/>
                <w:szCs w:val="30"/>
                <w14:textFill>
                  <w14:solidFill>
                    <w14:schemeClr w14:val="tx1"/>
                  </w14:solidFill>
                </w14:textFill>
              </w:rPr>
              <w:t>参赛选手人数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长沙市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常德市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郴州市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衡阳市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怀化市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娄底市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邵阳市</w:t>
            </w:r>
          </w:p>
        </w:tc>
        <w:tc>
          <w:tcPr>
            <w:tcW w:w="3704" w:type="dxa"/>
            <w:shd w:val="clear" w:color="auto" w:fill="auto"/>
            <w:vAlign w:val="center"/>
          </w:tcPr>
          <w:p>
            <w:pPr>
              <w:widowControl/>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湘潭市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湘西州</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益阳市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永州市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岳阳市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张家界市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80" w:type="dxa"/>
            <w:shd w:val="clear" w:color="auto" w:fill="auto"/>
            <w:vAlign w:val="center"/>
          </w:tcPr>
          <w:p>
            <w:pPr>
              <w:widowControl/>
              <w:spacing w:line="440" w:lineRule="exact"/>
              <w:jc w:val="center"/>
              <w:rPr>
                <w:rFonts w:eastAsia="宋体"/>
                <w:color w:val="000000" w:themeColor="text1"/>
                <w:kern w:val="0"/>
                <w:sz w:val="30"/>
                <w:szCs w:val="30"/>
                <w14:textFill>
                  <w14:solidFill>
                    <w14:schemeClr w14:val="tx1"/>
                  </w14:solidFill>
                </w14:textFill>
              </w:rPr>
            </w:pPr>
            <w:r>
              <w:rPr>
                <w:rFonts w:hint="eastAsia" w:eastAsia="宋体"/>
                <w:color w:val="000000" w:themeColor="text1"/>
                <w:kern w:val="0"/>
                <w:sz w:val="30"/>
                <w:szCs w:val="30"/>
                <w14:textFill>
                  <w14:solidFill>
                    <w14:schemeClr w14:val="tx1"/>
                  </w14:solidFill>
                </w14:textFill>
              </w:rPr>
              <w:t>株洲市</w:t>
            </w:r>
          </w:p>
        </w:tc>
        <w:tc>
          <w:tcPr>
            <w:tcW w:w="3704" w:type="dxa"/>
            <w:shd w:val="clear" w:color="auto" w:fill="auto"/>
            <w:vAlign w:val="center"/>
          </w:tcPr>
          <w:p>
            <w:pPr>
              <w:widowControl/>
              <w:jc w:val="center"/>
              <w:rPr>
                <w:rFonts w:hint="eastAsia" w:eastAsia="宋体"/>
                <w:color w:val="000000" w:themeColor="text1"/>
                <w:kern w:val="0"/>
                <w:sz w:val="30"/>
                <w:szCs w:val="30"/>
                <w:lang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4880" w:type="dxa"/>
            <w:shd w:val="clear" w:color="000000" w:fill="C5BE97"/>
            <w:vAlign w:val="center"/>
          </w:tcPr>
          <w:p>
            <w:pPr>
              <w:widowControl/>
              <w:jc w:val="center"/>
              <w:rPr>
                <w:rFonts w:eastAsia="宋体"/>
                <w:color w:val="000000" w:themeColor="text1"/>
                <w:kern w:val="0"/>
                <w:sz w:val="30"/>
                <w:szCs w:val="30"/>
                <w14:textFill>
                  <w14:solidFill>
                    <w14:schemeClr w14:val="tx1"/>
                  </w14:solidFill>
                </w14:textFill>
              </w:rPr>
            </w:pPr>
            <w:r>
              <w:rPr>
                <w:rFonts w:eastAsia="宋体"/>
                <w:color w:val="000000" w:themeColor="text1"/>
                <w:kern w:val="0"/>
                <w:sz w:val="30"/>
                <w:szCs w:val="30"/>
                <w14:textFill>
                  <w14:solidFill>
                    <w14:schemeClr w14:val="tx1"/>
                  </w14:solidFill>
                </w14:textFill>
              </w:rPr>
              <w:t>合计</w:t>
            </w:r>
          </w:p>
        </w:tc>
        <w:tc>
          <w:tcPr>
            <w:tcW w:w="3704" w:type="dxa"/>
            <w:shd w:val="clear" w:color="000000" w:fill="C5BE97"/>
            <w:vAlign w:val="center"/>
          </w:tcPr>
          <w:p>
            <w:pPr>
              <w:widowControl/>
              <w:jc w:val="center"/>
              <w:rPr>
                <w:rFonts w:hint="default" w:eastAsia="宋体"/>
                <w:color w:val="000000" w:themeColor="text1"/>
                <w:kern w:val="0"/>
                <w:sz w:val="30"/>
                <w:szCs w:val="30"/>
                <w:lang w:val="en-US" w:eastAsia="zh-CN"/>
                <w14:textFill>
                  <w14:solidFill>
                    <w14:schemeClr w14:val="tx1"/>
                  </w14:solidFill>
                </w14:textFill>
              </w:rPr>
            </w:pPr>
            <w:r>
              <w:rPr>
                <w:rFonts w:hint="eastAsia" w:eastAsia="宋体"/>
                <w:color w:val="000000" w:themeColor="text1"/>
                <w:kern w:val="0"/>
                <w:sz w:val="30"/>
                <w:szCs w:val="30"/>
                <w:lang w:val="en-US" w:eastAsia="zh-CN"/>
                <w14:textFill>
                  <w14:solidFill>
                    <w14:schemeClr w14:val="tx1"/>
                  </w14:solidFill>
                </w14:textFill>
              </w:rPr>
              <w:t>16</w:t>
            </w:r>
          </w:p>
        </w:tc>
      </w:tr>
    </w:tbl>
    <w:p>
      <w:pPr>
        <w:bidi w:val="0"/>
        <w:rPr>
          <w:rFonts w:ascii="Times New Roman" w:hAnsi="Times New Roman" w:eastAsia="仿宋_GB2312" w:cs="Times New Roman"/>
          <w:kern w:val="2"/>
          <w:sz w:val="32"/>
          <w:szCs w:val="32"/>
          <w:lang w:val="en-US" w:eastAsia="zh-CN" w:bidi="ar-SA"/>
        </w:rPr>
      </w:pP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信息网络布线项目食宿和交通及观摩安排</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p>
    <w:p>
      <w:pPr>
        <w:rPr>
          <w:rFonts w:ascii="黑体" w:hAnsi="黑体" w:eastAsia="黑体"/>
        </w:rPr>
      </w:pPr>
      <w:r>
        <w:rPr>
          <w:rFonts w:hint="eastAsia" w:ascii="黑体" w:hAnsi="黑体" w:eastAsia="黑体"/>
        </w:rPr>
        <w:t>一、用餐说明</w:t>
      </w:r>
    </w:p>
    <w:p>
      <w:pPr>
        <w:ind w:firstLine="624" w:firstLineChars="200"/>
        <w:rPr>
          <w:rFonts w:hint="eastAsia" w:ascii="仿宋" w:hAnsi="仿宋" w:eastAsia="仿宋"/>
        </w:rPr>
      </w:pPr>
      <w:r>
        <w:rPr>
          <w:rFonts w:ascii="仿宋" w:hAnsi="仿宋" w:eastAsia="仿宋"/>
        </w:rPr>
        <w:t>1</w:t>
      </w:r>
      <w:r>
        <w:rPr>
          <w:rFonts w:hint="eastAsia" w:ascii="仿宋" w:hAnsi="仿宋" w:eastAsia="仿宋"/>
        </w:rPr>
        <w:t>．</w:t>
      </w:r>
      <w:r>
        <w:rPr>
          <w:rFonts w:ascii="仿宋" w:hAnsi="仿宋" w:eastAsia="仿宋" w:cs="Calibri"/>
        </w:rPr>
        <w:t>用餐期间正在执裁的裁判员和正在比赛的参赛选手，</w:t>
      </w:r>
      <w:r>
        <w:rPr>
          <w:rFonts w:hint="eastAsia" w:ascii="仿宋" w:hAnsi="仿宋" w:eastAsia="仿宋"/>
        </w:rPr>
        <w:t>饮食由赛点</w:t>
      </w:r>
      <w:r>
        <w:rPr>
          <w:rFonts w:hint="eastAsia" w:ascii="仿宋" w:hAnsi="仿宋" w:eastAsia="仿宋" w:cs="Calibri"/>
          <w:lang w:val="en-US" w:eastAsia="zh-CN"/>
        </w:rPr>
        <w:t>工作人员</w:t>
      </w:r>
      <w:r>
        <w:rPr>
          <w:rFonts w:ascii="仿宋" w:hAnsi="仿宋" w:eastAsia="仿宋" w:cs="Calibri"/>
        </w:rPr>
        <w:t>提供工作餐并送到竞赛</w:t>
      </w:r>
      <w:r>
        <w:rPr>
          <w:rFonts w:hint="eastAsia" w:ascii="仿宋" w:hAnsi="仿宋" w:eastAsia="仿宋" w:cs="Calibri"/>
          <w:lang w:val="en-US" w:eastAsia="zh-CN"/>
        </w:rPr>
        <w:t>现</w:t>
      </w:r>
      <w:r>
        <w:rPr>
          <w:rFonts w:ascii="仿宋" w:hAnsi="仿宋" w:eastAsia="仿宋" w:cs="Calibri"/>
        </w:rPr>
        <w:t>场</w:t>
      </w:r>
      <w:r>
        <w:rPr>
          <w:rFonts w:hint="eastAsia" w:ascii="仿宋" w:hAnsi="仿宋" w:eastAsia="仿宋" w:cs="Calibri"/>
          <w:lang w:eastAsia="zh-CN"/>
        </w:rPr>
        <w:t>，</w:t>
      </w:r>
      <w:r>
        <w:rPr>
          <w:rFonts w:hint="eastAsia" w:ascii="仿宋" w:hAnsi="仿宋" w:eastAsia="仿宋"/>
        </w:rPr>
        <w:t>费用由赛点承担。其他时间各参赛队领队、参赛选手、工作人员的食宿自行解决，费用自理。</w:t>
      </w:r>
    </w:p>
    <w:p>
      <w:pPr>
        <w:ind w:firstLine="624" w:firstLineChars="200"/>
        <w:rPr>
          <w:rFonts w:hint="default" w:ascii="仿宋" w:hAnsi="仿宋" w:eastAsia="仿宋" w:cs="Calibri"/>
          <w:lang w:val="en-US" w:eastAsia="zh-CN"/>
        </w:rPr>
      </w:pPr>
      <w:r>
        <w:rPr>
          <w:rFonts w:hint="eastAsia" w:ascii="仿宋" w:hAnsi="仿宋" w:eastAsia="仿宋" w:cs="Calibri"/>
          <w:lang w:val="en-US" w:eastAsia="zh-CN"/>
        </w:rPr>
        <w:t>2.</w:t>
      </w:r>
      <w:r>
        <w:rPr>
          <w:rFonts w:ascii="仿宋" w:hAnsi="仿宋" w:eastAsia="仿宋" w:cs="Calibri"/>
        </w:rPr>
        <w:t>凡</w:t>
      </w:r>
      <w:r>
        <w:rPr>
          <w:rFonts w:hint="eastAsia" w:ascii="仿宋" w:hAnsi="仿宋" w:eastAsia="仿宋" w:cs="Calibri"/>
        </w:rPr>
        <w:t>需在学院就餐的人员可</w:t>
      </w:r>
      <w:r>
        <w:rPr>
          <w:rFonts w:ascii="仿宋" w:hAnsi="仿宋" w:eastAsia="仿宋" w:cs="Calibri"/>
        </w:rPr>
        <w:t>在学校</w:t>
      </w:r>
      <w:r>
        <w:rPr>
          <w:rFonts w:hint="eastAsia" w:ascii="仿宋" w:hAnsi="仿宋" w:eastAsia="仿宋" w:cs="Calibri"/>
          <w:lang w:val="en-US" w:eastAsia="zh-CN"/>
        </w:rPr>
        <w:t>学生</w:t>
      </w:r>
      <w:r>
        <w:rPr>
          <w:rFonts w:ascii="仿宋" w:hAnsi="仿宋" w:eastAsia="仿宋" w:cs="Calibri"/>
        </w:rPr>
        <w:t>食堂</w:t>
      </w:r>
      <w:r>
        <w:rPr>
          <w:rFonts w:hint="eastAsia" w:ascii="仿宋" w:hAnsi="仿宋" w:eastAsia="仿宋" w:cs="Calibri"/>
          <w:lang w:val="en-US" w:eastAsia="zh-CN"/>
        </w:rPr>
        <w:t>购票</w:t>
      </w:r>
      <w:r>
        <w:rPr>
          <w:rFonts w:ascii="仿宋" w:hAnsi="仿宋" w:eastAsia="仿宋" w:cs="Calibri"/>
        </w:rPr>
        <w:t>就餐。早餐时间为7:</w:t>
      </w:r>
      <w:r>
        <w:rPr>
          <w:rFonts w:hint="eastAsia" w:ascii="仿宋" w:hAnsi="仿宋" w:eastAsia="仿宋" w:cs="Calibri"/>
          <w:lang w:val="en-US" w:eastAsia="zh-CN"/>
        </w:rPr>
        <w:t>2</w:t>
      </w:r>
      <w:r>
        <w:rPr>
          <w:rFonts w:ascii="仿宋" w:hAnsi="仿宋" w:eastAsia="仿宋" w:cs="Calibri"/>
        </w:rPr>
        <w:t>0—</w:t>
      </w:r>
      <w:r>
        <w:rPr>
          <w:rFonts w:hint="eastAsia" w:ascii="仿宋" w:hAnsi="仿宋" w:eastAsia="仿宋" w:cs="Calibri"/>
        </w:rPr>
        <w:t>8</w:t>
      </w:r>
      <w:r>
        <w:rPr>
          <w:rFonts w:ascii="仿宋" w:hAnsi="仿宋" w:eastAsia="仿宋" w:cs="Calibri"/>
        </w:rPr>
        <w:t>:</w:t>
      </w:r>
      <w:r>
        <w:rPr>
          <w:rFonts w:hint="eastAsia" w:ascii="仿宋" w:hAnsi="仿宋" w:eastAsia="仿宋" w:cs="Calibri"/>
          <w:lang w:val="en-US" w:eastAsia="zh-CN"/>
        </w:rPr>
        <w:t>0</w:t>
      </w:r>
      <w:r>
        <w:rPr>
          <w:rFonts w:ascii="仿宋" w:hAnsi="仿宋" w:eastAsia="仿宋" w:cs="Calibri"/>
        </w:rPr>
        <w:t>0；中餐时间为11:</w:t>
      </w:r>
      <w:r>
        <w:rPr>
          <w:rFonts w:hint="eastAsia" w:ascii="仿宋" w:hAnsi="仿宋" w:eastAsia="仿宋" w:cs="Calibri"/>
        </w:rPr>
        <w:t>50</w:t>
      </w:r>
      <w:r>
        <w:rPr>
          <w:rFonts w:ascii="仿宋" w:hAnsi="仿宋" w:eastAsia="仿宋" w:cs="Calibri"/>
        </w:rPr>
        <w:t>—1</w:t>
      </w:r>
      <w:r>
        <w:rPr>
          <w:rFonts w:hint="eastAsia" w:ascii="仿宋" w:hAnsi="仿宋" w:eastAsia="仿宋" w:cs="Calibri"/>
        </w:rPr>
        <w:t>3</w:t>
      </w:r>
      <w:r>
        <w:rPr>
          <w:rFonts w:ascii="仿宋" w:hAnsi="仿宋" w:eastAsia="仿宋" w:cs="Calibri"/>
        </w:rPr>
        <w:t>:00；晚餐时间为</w:t>
      </w:r>
      <w:r>
        <w:rPr>
          <w:rFonts w:hint="eastAsia" w:ascii="仿宋" w:hAnsi="仿宋" w:eastAsia="仿宋" w:cs="Calibri"/>
        </w:rPr>
        <w:t>17</w:t>
      </w:r>
      <w:r>
        <w:rPr>
          <w:rFonts w:ascii="仿宋" w:hAnsi="仿宋" w:eastAsia="仿宋" w:cs="Calibri"/>
        </w:rPr>
        <w:t>:</w:t>
      </w:r>
      <w:r>
        <w:rPr>
          <w:rFonts w:hint="eastAsia" w:ascii="仿宋" w:hAnsi="仿宋" w:eastAsia="仿宋" w:cs="Calibri"/>
          <w:lang w:val="en-US" w:eastAsia="zh-CN"/>
        </w:rPr>
        <w:t>35</w:t>
      </w:r>
      <w:r>
        <w:rPr>
          <w:rFonts w:ascii="仿宋" w:hAnsi="仿宋" w:eastAsia="仿宋" w:cs="Calibri"/>
        </w:rPr>
        <w:t>—</w:t>
      </w:r>
      <w:r>
        <w:rPr>
          <w:rFonts w:hint="eastAsia" w:ascii="仿宋" w:hAnsi="仿宋" w:eastAsia="仿宋" w:cs="Calibri"/>
        </w:rPr>
        <w:t>18</w:t>
      </w:r>
      <w:r>
        <w:rPr>
          <w:rFonts w:ascii="仿宋" w:hAnsi="仿宋" w:eastAsia="仿宋" w:cs="Calibri"/>
        </w:rPr>
        <w:t>:0</w:t>
      </w:r>
      <w:r>
        <w:rPr>
          <w:rFonts w:hint="eastAsia" w:ascii="仿宋" w:hAnsi="仿宋" w:eastAsia="仿宋" w:cs="Calibri"/>
          <w:lang w:val="en-US" w:eastAsia="zh-CN"/>
        </w:rPr>
        <w:t>5</w:t>
      </w:r>
      <w:r>
        <w:rPr>
          <w:rFonts w:ascii="仿宋" w:hAnsi="仿宋" w:eastAsia="仿宋" w:cs="Calibri"/>
        </w:rPr>
        <w:t>。</w:t>
      </w:r>
      <w:r>
        <w:rPr>
          <w:rFonts w:hint="eastAsia" w:ascii="仿宋" w:hAnsi="仿宋" w:eastAsia="仿宋" w:cs="Calibri"/>
          <w:lang w:val="en-US" w:eastAsia="zh-CN"/>
        </w:rPr>
        <w:t>中餐也可以到学院教工食堂用餐。</w:t>
      </w:r>
    </w:p>
    <w:p>
      <w:pPr>
        <w:rPr>
          <w:rFonts w:hint="eastAsia" w:ascii="黑体" w:hAnsi="黑体" w:eastAsia="黑体"/>
        </w:rPr>
      </w:pPr>
    </w:p>
    <w:p>
      <w:pPr>
        <w:rPr>
          <w:rFonts w:ascii="黑体" w:hAnsi="黑体" w:eastAsia="黑体"/>
        </w:rPr>
      </w:pPr>
      <w:r>
        <w:rPr>
          <w:rFonts w:hint="eastAsia" w:ascii="黑体" w:hAnsi="黑体" w:eastAsia="黑体"/>
        </w:rPr>
        <w:t>二、交通说明</w:t>
      </w:r>
    </w:p>
    <w:p>
      <w:pPr>
        <w:ind w:firstLine="624" w:firstLineChars="200"/>
        <w:rPr>
          <w:rFonts w:ascii="仿宋" w:hAnsi="仿宋" w:eastAsia="仿宋"/>
        </w:rPr>
      </w:pPr>
      <w:r>
        <w:rPr>
          <w:rFonts w:hint="eastAsia" w:ascii="仿宋" w:hAnsi="仿宋" w:eastAsia="仿宋"/>
        </w:rPr>
        <w:t>1</w:t>
      </w:r>
      <w:r>
        <w:rPr>
          <w:rFonts w:hint="eastAsia" w:ascii="仿宋" w:hAnsi="仿宋" w:eastAsia="仿宋"/>
          <w:lang w:val="en-US" w:eastAsia="zh-CN"/>
        </w:rPr>
        <w:t>.</w:t>
      </w:r>
      <w:r>
        <w:rPr>
          <w:rFonts w:hint="eastAsia" w:ascii="仿宋" w:hAnsi="仿宋" w:eastAsia="仿宋"/>
        </w:rPr>
        <w:t>竞赛期间,裁判员往返驻地与赛场的由竞赛组委会统一安排接送。</w:t>
      </w:r>
    </w:p>
    <w:p>
      <w:pPr>
        <w:ind w:firstLine="624" w:firstLineChars="200"/>
        <w:rPr>
          <w:rFonts w:ascii="仿宋" w:hAnsi="仿宋" w:eastAsia="仿宋"/>
        </w:rPr>
      </w:pPr>
      <w:r>
        <w:rPr>
          <w:rFonts w:hint="eastAsia" w:ascii="仿宋" w:hAnsi="仿宋" w:eastAsia="仿宋"/>
        </w:rPr>
        <w:t>2</w:t>
      </w:r>
      <w:r>
        <w:rPr>
          <w:rFonts w:hint="eastAsia" w:ascii="仿宋" w:hAnsi="仿宋" w:eastAsia="仿宋"/>
          <w:lang w:val="en-US" w:eastAsia="zh-CN"/>
        </w:rPr>
        <w:t>.</w:t>
      </w:r>
      <w:r>
        <w:rPr>
          <w:rFonts w:hint="eastAsia" w:ascii="仿宋" w:hAnsi="仿宋" w:eastAsia="仿宋"/>
        </w:rPr>
        <w:t>竞赛期间,选手往返驻地与赛场的交通由竞赛组委会统一安排接送,选手凭参赛证乘车。</w:t>
      </w:r>
    </w:p>
    <w:p>
      <w:pPr>
        <w:ind w:firstLine="624" w:firstLineChars="200"/>
        <w:rPr>
          <w:rFonts w:ascii="仿宋" w:hAnsi="仿宋" w:eastAsia="仿宋"/>
        </w:rPr>
      </w:pPr>
      <w:r>
        <w:rPr>
          <w:rFonts w:hint="eastAsia" w:ascii="仿宋" w:hAnsi="仿宋" w:eastAsia="仿宋"/>
        </w:rPr>
        <w:t>3</w:t>
      </w:r>
      <w:r>
        <w:rPr>
          <w:rFonts w:hint="eastAsia" w:ascii="仿宋" w:hAnsi="仿宋" w:eastAsia="仿宋"/>
          <w:lang w:val="en-US" w:eastAsia="zh-CN"/>
        </w:rPr>
        <w:t>.</w:t>
      </w:r>
      <w:r>
        <w:rPr>
          <w:rFonts w:hint="eastAsia" w:ascii="仿宋" w:hAnsi="仿宋" w:eastAsia="仿宋"/>
        </w:rPr>
        <w:t>请代表队领队注意接送车辆的时间节点,确保不因个人原因错过接送车辆。</w:t>
      </w:r>
    </w:p>
    <w:p>
      <w:pPr>
        <w:ind w:firstLine="624" w:firstLineChars="200"/>
        <w:rPr>
          <w:rFonts w:hint="eastAsia" w:ascii="仿宋" w:hAnsi="仿宋" w:eastAsia="仿宋"/>
        </w:rPr>
      </w:pPr>
      <w:r>
        <w:rPr>
          <w:rFonts w:ascii="仿宋" w:hAnsi="仿宋" w:eastAsia="仿宋"/>
        </w:rPr>
        <w:t>4.</w:t>
      </w:r>
      <w:r>
        <w:rPr>
          <w:rFonts w:hint="eastAsia" w:ascii="仿宋" w:hAnsi="仿宋" w:eastAsia="仿宋"/>
        </w:rPr>
        <w:t>竞赛交通车辆安排</w:t>
      </w:r>
    </w:p>
    <w:p>
      <w:pPr>
        <w:ind w:firstLine="624" w:firstLineChars="200"/>
        <w:rPr>
          <w:rFonts w:hint="eastAsia" w:ascii="仿宋" w:hAnsi="仿宋" w:eastAsia="仿宋"/>
        </w:rPr>
      </w:pPr>
    </w:p>
    <w:tbl>
      <w:tblPr>
        <w:tblStyle w:val="24"/>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750"/>
        <w:gridCol w:w="2675"/>
        <w:gridCol w:w="1257"/>
        <w:gridCol w:w="1691"/>
        <w:gridCol w:w="1542"/>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596"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日期</w:t>
            </w:r>
          </w:p>
        </w:tc>
        <w:tc>
          <w:tcPr>
            <w:tcW w:w="750"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车号</w:t>
            </w:r>
          </w:p>
        </w:tc>
        <w:tc>
          <w:tcPr>
            <w:tcW w:w="2675"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路线时间</w:t>
            </w:r>
          </w:p>
        </w:tc>
        <w:tc>
          <w:tcPr>
            <w:tcW w:w="1257"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乘车人员</w:t>
            </w:r>
          </w:p>
        </w:tc>
        <w:tc>
          <w:tcPr>
            <w:tcW w:w="1691"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联系人及电话</w:t>
            </w:r>
          </w:p>
        </w:tc>
        <w:tc>
          <w:tcPr>
            <w:tcW w:w="1542"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赛事</w:t>
            </w:r>
          </w:p>
        </w:tc>
        <w:tc>
          <w:tcPr>
            <w:tcW w:w="763" w:type="dxa"/>
            <w:shd w:val="clear" w:color="auto" w:fill="FFFFFF"/>
            <w:vAlign w:val="center"/>
          </w:tcPr>
          <w:p>
            <w:pPr>
              <w:jc w:val="center"/>
              <w:rPr>
                <w:rFonts w:ascii="Simum" w:hAnsi="Simum" w:eastAsia="Simum" w:cs="Simum"/>
                <w:b/>
                <w:bCs/>
                <w:color w:val="000000"/>
                <w:sz w:val="24"/>
              </w:rPr>
            </w:pPr>
            <w:r>
              <w:rPr>
                <w:rFonts w:hint="eastAsia" w:ascii="Simum" w:hAnsi="Simum" w:eastAsia="Simum" w:cs="Simum"/>
                <w:b/>
                <w:bCs/>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596" w:type="dxa"/>
            <w:vMerge w:val="restart"/>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lang w:val="en-US" w:eastAsia="zh-CN"/>
              </w:rPr>
              <w:t>6</w:t>
            </w:r>
            <w:r>
              <w:rPr>
                <w:rFonts w:hint="eastAsia" w:ascii="仿宋" w:hAnsi="仿宋" w:eastAsia="仿宋" w:cs="Times New Roman"/>
                <w:kern w:val="0"/>
                <w:sz w:val="24"/>
                <w:szCs w:val="24"/>
              </w:rPr>
              <w:t>月</w:t>
            </w:r>
            <w:r>
              <w:rPr>
                <w:rFonts w:hint="eastAsia" w:ascii="仿宋" w:hAnsi="仿宋" w:eastAsia="仿宋" w:cs="Times New Roman"/>
                <w:kern w:val="0"/>
                <w:sz w:val="24"/>
                <w:szCs w:val="24"/>
                <w:lang w:val="en-US" w:eastAsia="zh-CN"/>
              </w:rPr>
              <w:t>21</w:t>
            </w:r>
            <w:r>
              <w:rPr>
                <w:rFonts w:hint="eastAsia" w:ascii="仿宋" w:hAnsi="仿宋" w:eastAsia="仿宋" w:cs="Times New Roman"/>
                <w:kern w:val="0"/>
                <w:sz w:val="24"/>
                <w:szCs w:val="24"/>
              </w:rPr>
              <w:t>日</w:t>
            </w:r>
          </w:p>
        </w:tc>
        <w:tc>
          <w:tcPr>
            <w:tcW w:w="750"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2号</w:t>
            </w:r>
          </w:p>
        </w:tc>
        <w:tc>
          <w:tcPr>
            <w:tcW w:w="2675"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绿草地精品酒店(1</w:t>
            </w:r>
            <w:r>
              <w:rPr>
                <w:rFonts w:hint="eastAsia" w:ascii="仿宋" w:hAnsi="仿宋" w:eastAsia="仿宋" w:cs="Times New Roman"/>
                <w:kern w:val="0"/>
                <w:sz w:val="24"/>
                <w:szCs w:val="24"/>
                <w:lang w:val="en-US" w:eastAsia="zh-CN"/>
              </w:rPr>
              <w:t>5</w:t>
            </w:r>
            <w:r>
              <w:rPr>
                <w:rFonts w:hint="eastAsia" w:ascii="仿宋" w:hAnsi="仿宋" w:eastAsia="仿宋" w:cs="Times New Roman"/>
                <w:kern w:val="0"/>
                <w:sz w:val="24"/>
                <w:szCs w:val="24"/>
              </w:rPr>
              <w:t>:</w:t>
            </w:r>
            <w:r>
              <w:rPr>
                <w:rFonts w:hint="eastAsia" w:ascii="仿宋" w:hAnsi="仿宋" w:eastAsia="仿宋" w:cs="Times New Roman"/>
                <w:kern w:val="0"/>
                <w:sz w:val="24"/>
                <w:szCs w:val="24"/>
                <w:lang w:val="en-US" w:eastAsia="zh-CN"/>
              </w:rPr>
              <w:t>0</w:t>
            </w:r>
            <w:r>
              <w:rPr>
                <w:rFonts w:hint="eastAsia" w:ascii="仿宋" w:hAnsi="仿宋" w:eastAsia="仿宋" w:cs="Times New Roman"/>
                <w:kern w:val="0"/>
                <w:sz w:val="24"/>
                <w:szCs w:val="24"/>
              </w:rPr>
              <w:t>0)→衡阳技师学院</w:t>
            </w:r>
          </w:p>
        </w:tc>
        <w:tc>
          <w:tcPr>
            <w:tcW w:w="1257"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领队、</w:t>
            </w:r>
            <w:r>
              <w:rPr>
                <w:rFonts w:hint="eastAsia" w:ascii="仿宋" w:hAnsi="仿宋" w:eastAsia="仿宋" w:cs="Times New Roman"/>
                <w:kern w:val="0"/>
                <w:sz w:val="24"/>
                <w:szCs w:val="24"/>
                <w:lang w:val="en-US" w:eastAsia="zh-CN"/>
              </w:rPr>
              <w:t>教练、</w:t>
            </w:r>
            <w:r>
              <w:rPr>
                <w:rFonts w:hint="eastAsia" w:ascii="仿宋" w:hAnsi="仿宋" w:eastAsia="仿宋" w:cs="Times New Roman"/>
                <w:kern w:val="0"/>
                <w:sz w:val="24"/>
                <w:szCs w:val="24"/>
              </w:rPr>
              <w:t>选手</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刘敏 陈芙嘉15973401567</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15570951703</w:t>
            </w:r>
          </w:p>
        </w:tc>
        <w:tc>
          <w:tcPr>
            <w:tcW w:w="1542"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rPr>
            </w:pPr>
            <w:r>
              <w:rPr>
                <w:rFonts w:hint="eastAsia" w:ascii="仿宋" w:hAnsi="仿宋" w:eastAsia="仿宋" w:cs="Times New Roman"/>
                <w:kern w:val="0"/>
                <w:sz w:val="24"/>
                <w:szCs w:val="24"/>
                <w:lang w:val="en-US" w:eastAsia="zh-CN"/>
              </w:rPr>
              <w:t>领队会议</w:t>
            </w:r>
          </w:p>
          <w:p>
            <w:pPr>
              <w:spacing w:line="300" w:lineRule="exact"/>
              <w:jc w:val="center"/>
              <w:rPr>
                <w:rFonts w:hint="default" w:ascii="仿宋" w:hAnsi="仿宋" w:eastAsia="仿宋" w:cs="Times New Roman"/>
                <w:kern w:val="0"/>
                <w:sz w:val="24"/>
                <w:szCs w:val="24"/>
                <w:lang w:val="en-US" w:eastAsia="zh-CN"/>
              </w:rPr>
            </w:pPr>
            <w:r>
              <w:rPr>
                <w:rFonts w:hint="eastAsia" w:ascii="仿宋" w:hAnsi="仿宋" w:eastAsia="仿宋" w:cs="Times New Roman"/>
                <w:kern w:val="0"/>
                <w:sz w:val="24"/>
                <w:szCs w:val="24"/>
                <w:lang w:val="en-US" w:eastAsia="zh-CN"/>
              </w:rPr>
              <w:t>熟悉场地</w:t>
            </w:r>
          </w:p>
        </w:tc>
        <w:tc>
          <w:tcPr>
            <w:tcW w:w="763" w:type="dxa"/>
            <w:vMerge w:val="restart"/>
            <w:shd w:val="clear" w:color="auto" w:fill="FFFFFF"/>
            <w:vAlign w:val="center"/>
          </w:tcPr>
          <w:p>
            <w:pPr>
              <w:spacing w:line="300" w:lineRule="exact"/>
              <w:jc w:val="center"/>
              <w:rPr>
                <w:rFonts w:ascii="仿宋" w:hAnsi="仿宋" w:eastAsia="仿宋" w:cs="Times New Roman"/>
                <w:kern w:val="0"/>
                <w:sz w:val="24"/>
                <w:szCs w:val="24"/>
              </w:rPr>
            </w:pPr>
            <w:r>
              <w:rPr>
                <w:rFonts w:ascii="仿宋" w:hAnsi="仿宋" w:eastAsia="仿宋" w:cs="Times New Roman"/>
                <w:kern w:val="0"/>
                <w:sz w:val="24"/>
                <w:szCs w:val="24"/>
              </w:rPr>
              <w:t>酒店大堂候车</w:t>
            </w:r>
            <w:r>
              <w:rPr>
                <w:rFonts w:hint="eastAsia" w:ascii="仿宋" w:hAnsi="仿宋" w:eastAsia="仿宋" w:cs="Times New Roman"/>
                <w:kern w:val="0"/>
                <w:sz w:val="24"/>
                <w:szCs w:val="24"/>
              </w:rPr>
              <w:t>、</w:t>
            </w:r>
            <w:r>
              <w:rPr>
                <w:rFonts w:ascii="仿宋" w:hAnsi="仿宋" w:eastAsia="仿宋" w:cs="Times New Roman"/>
                <w:kern w:val="0"/>
                <w:sz w:val="24"/>
                <w:szCs w:val="24"/>
              </w:rPr>
              <w:t>实训中心大厅候车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596" w:type="dxa"/>
            <w:vMerge w:val="continue"/>
            <w:shd w:val="clear" w:color="auto" w:fill="FFFFFF"/>
            <w:vAlign w:val="center"/>
          </w:tcPr>
          <w:p>
            <w:pPr>
              <w:spacing w:line="300" w:lineRule="exact"/>
              <w:jc w:val="center"/>
              <w:rPr>
                <w:rFonts w:ascii="仿宋" w:hAnsi="仿宋" w:eastAsia="仿宋" w:cs="Times New Roman"/>
                <w:kern w:val="0"/>
                <w:sz w:val="24"/>
                <w:szCs w:val="24"/>
              </w:rPr>
            </w:pPr>
          </w:p>
        </w:tc>
        <w:tc>
          <w:tcPr>
            <w:tcW w:w="750"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2号</w:t>
            </w:r>
          </w:p>
        </w:tc>
        <w:tc>
          <w:tcPr>
            <w:tcW w:w="2675"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衡阳技师学院(</w:t>
            </w:r>
            <w:r>
              <w:rPr>
                <w:rFonts w:hint="eastAsia" w:ascii="仿宋" w:hAnsi="仿宋" w:eastAsia="仿宋" w:cs="Times New Roman"/>
                <w:kern w:val="0"/>
                <w:sz w:val="24"/>
                <w:szCs w:val="24"/>
                <w:lang w:val="en-US" w:eastAsia="zh-CN"/>
              </w:rPr>
              <w:t>17</w:t>
            </w:r>
            <w:r>
              <w:rPr>
                <w:rFonts w:hint="eastAsia" w:ascii="仿宋" w:hAnsi="仿宋" w:eastAsia="仿宋" w:cs="Times New Roman"/>
                <w:kern w:val="0"/>
                <w:sz w:val="24"/>
                <w:szCs w:val="24"/>
              </w:rPr>
              <w:t>:</w:t>
            </w:r>
            <w:r>
              <w:rPr>
                <w:rFonts w:hint="eastAsia" w:ascii="仿宋" w:hAnsi="仿宋" w:eastAsia="仿宋" w:cs="Times New Roman"/>
                <w:kern w:val="0"/>
                <w:sz w:val="24"/>
                <w:szCs w:val="24"/>
                <w:lang w:val="en-US" w:eastAsia="zh-CN"/>
              </w:rPr>
              <w:t>3</w:t>
            </w:r>
            <w:r>
              <w:rPr>
                <w:rFonts w:hint="eastAsia" w:ascii="仿宋" w:hAnsi="仿宋" w:eastAsia="仿宋" w:cs="Times New Roman"/>
                <w:kern w:val="0"/>
                <w:sz w:val="24"/>
                <w:szCs w:val="24"/>
              </w:rPr>
              <w:t>0)→绿草地精品酒店</w:t>
            </w:r>
          </w:p>
        </w:tc>
        <w:tc>
          <w:tcPr>
            <w:tcW w:w="1257"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领队、</w:t>
            </w:r>
            <w:r>
              <w:rPr>
                <w:rFonts w:hint="eastAsia" w:ascii="仿宋" w:hAnsi="仿宋" w:eastAsia="仿宋" w:cs="Times New Roman"/>
                <w:kern w:val="0"/>
                <w:sz w:val="24"/>
                <w:szCs w:val="24"/>
                <w:lang w:val="en-US" w:eastAsia="zh-CN"/>
              </w:rPr>
              <w:t>教练、</w:t>
            </w:r>
            <w:r>
              <w:rPr>
                <w:rFonts w:hint="eastAsia" w:ascii="仿宋" w:hAnsi="仿宋" w:eastAsia="仿宋" w:cs="Times New Roman"/>
                <w:kern w:val="0"/>
                <w:sz w:val="24"/>
                <w:szCs w:val="24"/>
              </w:rPr>
              <w:t>选手</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刘敏 陈芙嘉15973401567</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15570951703</w:t>
            </w:r>
          </w:p>
        </w:tc>
        <w:tc>
          <w:tcPr>
            <w:tcW w:w="1542"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回酒店</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596" w:type="dxa"/>
            <w:vMerge w:val="continue"/>
            <w:vAlign w:val="center"/>
          </w:tcPr>
          <w:p>
            <w:pPr>
              <w:spacing w:line="300" w:lineRule="exact"/>
              <w:jc w:val="center"/>
              <w:rPr>
                <w:rFonts w:ascii="仿宋" w:hAnsi="仿宋" w:eastAsia="仿宋" w:cs="Times New Roman"/>
                <w:kern w:val="0"/>
                <w:sz w:val="24"/>
                <w:szCs w:val="24"/>
              </w:rPr>
            </w:pPr>
          </w:p>
        </w:tc>
        <w:tc>
          <w:tcPr>
            <w:tcW w:w="750"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1号</w:t>
            </w:r>
          </w:p>
        </w:tc>
        <w:tc>
          <w:tcPr>
            <w:tcW w:w="2675"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衡阳技师学院(</w:t>
            </w:r>
            <w:r>
              <w:rPr>
                <w:rFonts w:hint="eastAsia" w:ascii="仿宋" w:hAnsi="仿宋" w:eastAsia="仿宋" w:cs="Times New Roman"/>
                <w:kern w:val="0"/>
                <w:sz w:val="24"/>
                <w:szCs w:val="24"/>
                <w:lang w:val="en-US" w:eastAsia="zh-CN"/>
              </w:rPr>
              <w:t>14</w:t>
            </w:r>
            <w:r>
              <w:rPr>
                <w:rFonts w:hint="eastAsia" w:ascii="仿宋" w:hAnsi="仿宋" w:eastAsia="仿宋" w:cs="Times New Roman"/>
                <w:kern w:val="0"/>
                <w:sz w:val="24"/>
                <w:szCs w:val="24"/>
              </w:rPr>
              <w:t>:</w:t>
            </w:r>
            <w:r>
              <w:rPr>
                <w:rFonts w:hint="eastAsia" w:ascii="仿宋" w:hAnsi="仿宋" w:eastAsia="仿宋" w:cs="Times New Roman"/>
                <w:kern w:val="0"/>
                <w:sz w:val="24"/>
                <w:szCs w:val="24"/>
                <w:lang w:val="en-US" w:eastAsia="zh-CN"/>
              </w:rPr>
              <w:t>3</w:t>
            </w:r>
            <w:r>
              <w:rPr>
                <w:rFonts w:hint="eastAsia" w:ascii="仿宋" w:hAnsi="仿宋" w:eastAsia="仿宋" w:cs="Times New Roman"/>
                <w:kern w:val="0"/>
                <w:sz w:val="24"/>
                <w:szCs w:val="24"/>
              </w:rPr>
              <w:t>0)→酒店</w:t>
            </w:r>
          </w:p>
        </w:tc>
        <w:tc>
          <w:tcPr>
            <w:tcW w:w="1257"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裁判员</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周文武</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13467776958</w:t>
            </w:r>
          </w:p>
        </w:tc>
        <w:tc>
          <w:tcPr>
            <w:tcW w:w="1542" w:type="dxa"/>
            <w:shd w:val="clear" w:color="auto" w:fill="FFFFFF"/>
            <w:vAlign w:val="center"/>
          </w:tcPr>
          <w:p>
            <w:pPr>
              <w:spacing w:line="300" w:lineRule="exact"/>
              <w:jc w:val="center"/>
              <w:rPr>
                <w:rFonts w:hint="eastAsia" w:ascii="仿宋" w:hAnsi="仿宋" w:eastAsia="仿宋" w:cs="Times New Roman"/>
                <w:kern w:val="0"/>
                <w:sz w:val="24"/>
                <w:szCs w:val="24"/>
                <w:lang w:eastAsia="zh-CN"/>
              </w:rPr>
            </w:pPr>
            <w:r>
              <w:rPr>
                <w:rFonts w:hint="eastAsia" w:ascii="仿宋" w:hAnsi="仿宋" w:eastAsia="仿宋" w:cs="Times New Roman"/>
                <w:kern w:val="0"/>
                <w:sz w:val="24"/>
                <w:szCs w:val="24"/>
              </w:rPr>
              <w:t>裁判员</w:t>
            </w:r>
            <w:r>
              <w:rPr>
                <w:rFonts w:hint="eastAsia" w:ascii="仿宋" w:hAnsi="仿宋" w:eastAsia="仿宋" w:cs="Times New Roman"/>
                <w:kern w:val="0"/>
                <w:sz w:val="24"/>
                <w:szCs w:val="24"/>
                <w:lang w:val="en-US" w:eastAsia="zh-CN"/>
              </w:rPr>
              <w:t>会议</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596" w:type="dxa"/>
            <w:vMerge w:val="continue"/>
            <w:vAlign w:val="center"/>
          </w:tcPr>
          <w:p>
            <w:pPr>
              <w:spacing w:line="300" w:lineRule="exact"/>
              <w:jc w:val="center"/>
              <w:rPr>
                <w:rFonts w:ascii="仿宋" w:hAnsi="仿宋" w:eastAsia="仿宋" w:cs="Times New Roman"/>
                <w:kern w:val="0"/>
                <w:sz w:val="24"/>
                <w:szCs w:val="24"/>
              </w:rPr>
            </w:pPr>
          </w:p>
        </w:tc>
        <w:tc>
          <w:tcPr>
            <w:tcW w:w="750"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1号</w:t>
            </w:r>
          </w:p>
        </w:tc>
        <w:tc>
          <w:tcPr>
            <w:tcW w:w="2675"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酒店(</w:t>
            </w:r>
            <w:r>
              <w:rPr>
                <w:rFonts w:hint="eastAsia" w:ascii="仿宋" w:hAnsi="仿宋" w:eastAsia="仿宋" w:cs="Times New Roman"/>
                <w:kern w:val="0"/>
                <w:sz w:val="24"/>
                <w:szCs w:val="24"/>
                <w:lang w:val="en-US" w:eastAsia="zh-CN"/>
              </w:rPr>
              <w:t>17</w:t>
            </w:r>
            <w:r>
              <w:rPr>
                <w:rFonts w:hint="eastAsia" w:ascii="仿宋" w:hAnsi="仿宋" w:eastAsia="仿宋" w:cs="Times New Roman"/>
                <w:kern w:val="0"/>
                <w:sz w:val="24"/>
                <w:szCs w:val="24"/>
              </w:rPr>
              <w:t>:</w:t>
            </w:r>
            <w:r>
              <w:rPr>
                <w:rFonts w:hint="eastAsia" w:ascii="仿宋" w:hAnsi="仿宋" w:eastAsia="仿宋" w:cs="Times New Roman"/>
                <w:kern w:val="0"/>
                <w:sz w:val="24"/>
                <w:szCs w:val="24"/>
                <w:lang w:val="en-US" w:eastAsia="zh-CN"/>
              </w:rPr>
              <w:t>3</w:t>
            </w:r>
            <w:r>
              <w:rPr>
                <w:rFonts w:hint="eastAsia" w:ascii="仿宋" w:hAnsi="仿宋" w:eastAsia="仿宋" w:cs="Times New Roman"/>
                <w:kern w:val="0"/>
                <w:sz w:val="24"/>
                <w:szCs w:val="24"/>
              </w:rPr>
              <w:t>0)→衡阳技师学院</w:t>
            </w:r>
          </w:p>
        </w:tc>
        <w:tc>
          <w:tcPr>
            <w:tcW w:w="1257"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裁判员</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周文武</w:t>
            </w:r>
          </w:p>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13467776958</w:t>
            </w:r>
          </w:p>
        </w:tc>
        <w:tc>
          <w:tcPr>
            <w:tcW w:w="1542"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裁判员回酒店</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96" w:type="dxa"/>
            <w:vMerge w:val="restart"/>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lang w:val="en-US" w:eastAsia="zh-CN"/>
              </w:rPr>
              <w:t>6</w:t>
            </w:r>
            <w:r>
              <w:rPr>
                <w:rFonts w:hint="eastAsia" w:ascii="仿宋" w:hAnsi="仿宋" w:eastAsia="仿宋" w:cs="Times New Roman"/>
                <w:kern w:val="0"/>
                <w:sz w:val="24"/>
                <w:szCs w:val="24"/>
              </w:rPr>
              <w:t>月</w:t>
            </w:r>
            <w:r>
              <w:rPr>
                <w:rFonts w:hint="eastAsia" w:ascii="仿宋" w:hAnsi="仿宋" w:eastAsia="仿宋" w:cs="Times New Roman"/>
                <w:kern w:val="0"/>
                <w:sz w:val="24"/>
                <w:szCs w:val="24"/>
                <w:lang w:val="en-US" w:eastAsia="zh-CN"/>
              </w:rPr>
              <w:t>22</w:t>
            </w:r>
            <w:r>
              <w:rPr>
                <w:rFonts w:hint="eastAsia" w:ascii="仿宋" w:hAnsi="仿宋" w:eastAsia="仿宋" w:cs="Times New Roman"/>
                <w:kern w:val="0"/>
                <w:sz w:val="24"/>
                <w:szCs w:val="24"/>
              </w:rPr>
              <w:t>日至</w:t>
            </w:r>
            <w:r>
              <w:rPr>
                <w:rFonts w:hint="eastAsia" w:ascii="仿宋" w:hAnsi="仿宋" w:eastAsia="仿宋" w:cs="Times New Roman"/>
                <w:kern w:val="0"/>
                <w:sz w:val="24"/>
                <w:szCs w:val="24"/>
                <w:lang w:val="en-US" w:eastAsia="zh-CN"/>
              </w:rPr>
              <w:t>23</w:t>
            </w:r>
            <w:r>
              <w:rPr>
                <w:rFonts w:hint="eastAsia" w:ascii="仿宋" w:hAnsi="仿宋" w:eastAsia="仿宋" w:cs="Times New Roman"/>
                <w:kern w:val="0"/>
                <w:sz w:val="24"/>
                <w:szCs w:val="24"/>
              </w:rPr>
              <w:t>日</w:t>
            </w:r>
          </w:p>
        </w:tc>
        <w:tc>
          <w:tcPr>
            <w:tcW w:w="750"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1号</w:t>
            </w:r>
          </w:p>
        </w:tc>
        <w:tc>
          <w:tcPr>
            <w:tcW w:w="2675"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酒店(7:</w:t>
            </w:r>
            <w:r>
              <w:rPr>
                <w:rFonts w:hint="eastAsia" w:ascii="仿宋" w:hAnsi="仿宋" w:eastAsia="仿宋" w:cs="Times New Roman"/>
                <w:kern w:val="0"/>
                <w:sz w:val="24"/>
                <w:szCs w:val="24"/>
                <w:lang w:val="en-US" w:eastAsia="zh-CN"/>
              </w:rPr>
              <w:t>3</w:t>
            </w:r>
            <w:r>
              <w:rPr>
                <w:rFonts w:hint="eastAsia" w:ascii="仿宋" w:hAnsi="仿宋" w:eastAsia="仿宋" w:cs="Times New Roman"/>
                <w:kern w:val="0"/>
                <w:sz w:val="24"/>
                <w:szCs w:val="24"/>
              </w:rPr>
              <w:t>0)→衡阳技师学院</w:t>
            </w:r>
          </w:p>
        </w:tc>
        <w:tc>
          <w:tcPr>
            <w:tcW w:w="1257"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裁判员</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周文武</w:t>
            </w:r>
          </w:p>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13467776958</w:t>
            </w:r>
          </w:p>
        </w:tc>
        <w:tc>
          <w:tcPr>
            <w:tcW w:w="1542"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裁判员到赛场</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96" w:type="dxa"/>
            <w:vMerge w:val="continue"/>
            <w:vAlign w:val="center"/>
          </w:tcPr>
          <w:p>
            <w:pPr>
              <w:spacing w:line="300" w:lineRule="exact"/>
              <w:jc w:val="center"/>
              <w:rPr>
                <w:rFonts w:ascii="仿宋" w:hAnsi="仿宋" w:eastAsia="仿宋" w:cs="Times New Roman"/>
                <w:kern w:val="0"/>
                <w:sz w:val="24"/>
                <w:szCs w:val="24"/>
              </w:rPr>
            </w:pPr>
          </w:p>
        </w:tc>
        <w:tc>
          <w:tcPr>
            <w:tcW w:w="750"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2号</w:t>
            </w:r>
          </w:p>
        </w:tc>
        <w:tc>
          <w:tcPr>
            <w:tcW w:w="2675"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绿草地精品酒店(7:</w:t>
            </w:r>
            <w:r>
              <w:rPr>
                <w:rFonts w:hint="eastAsia" w:ascii="仿宋" w:hAnsi="仿宋" w:eastAsia="仿宋" w:cs="Times New Roman"/>
                <w:kern w:val="0"/>
                <w:sz w:val="24"/>
                <w:szCs w:val="24"/>
                <w:lang w:val="en-US" w:eastAsia="zh-CN"/>
              </w:rPr>
              <w:t>2</w:t>
            </w:r>
            <w:r>
              <w:rPr>
                <w:rFonts w:hint="eastAsia" w:ascii="仿宋" w:hAnsi="仿宋" w:eastAsia="仿宋" w:cs="Times New Roman"/>
                <w:kern w:val="0"/>
                <w:sz w:val="24"/>
                <w:szCs w:val="24"/>
              </w:rPr>
              <w:t>0)→衡阳技师学院</w:t>
            </w:r>
          </w:p>
        </w:tc>
        <w:tc>
          <w:tcPr>
            <w:tcW w:w="1257"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相关人员</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刘建校18607478211</w:t>
            </w:r>
          </w:p>
        </w:tc>
        <w:tc>
          <w:tcPr>
            <w:tcW w:w="1542" w:type="dxa"/>
            <w:shd w:val="clear" w:color="auto" w:fill="FFFFFF"/>
            <w:vAlign w:val="center"/>
          </w:tcPr>
          <w:p>
            <w:pPr>
              <w:spacing w:line="300" w:lineRule="exact"/>
              <w:jc w:val="center"/>
              <w:rPr>
                <w:rFonts w:hint="default" w:ascii="仿宋" w:hAnsi="仿宋" w:eastAsia="仿宋" w:cs="Times New Roman"/>
                <w:kern w:val="0"/>
                <w:sz w:val="24"/>
                <w:szCs w:val="24"/>
                <w:lang w:val="en-US" w:eastAsia="zh-CN"/>
              </w:rPr>
            </w:pPr>
            <w:r>
              <w:rPr>
                <w:rFonts w:hint="eastAsia" w:ascii="仿宋" w:hAnsi="仿宋" w:eastAsia="仿宋" w:cs="Times New Roman"/>
                <w:kern w:val="0"/>
                <w:sz w:val="24"/>
                <w:szCs w:val="24"/>
              </w:rPr>
              <w:t>操作技能竞赛</w:t>
            </w:r>
            <w:r>
              <w:rPr>
                <w:rFonts w:hint="eastAsia" w:ascii="仿宋" w:hAnsi="仿宋" w:eastAsia="仿宋" w:cs="Times New Roman"/>
                <w:kern w:val="0"/>
                <w:sz w:val="24"/>
                <w:szCs w:val="24"/>
                <w:lang w:eastAsia="zh-CN"/>
              </w:rPr>
              <w:t>、</w:t>
            </w:r>
            <w:r>
              <w:rPr>
                <w:rFonts w:hint="eastAsia" w:ascii="仿宋" w:hAnsi="仿宋" w:eastAsia="仿宋" w:cs="Times New Roman"/>
                <w:kern w:val="0"/>
                <w:sz w:val="24"/>
                <w:szCs w:val="24"/>
                <w:lang w:val="en-US" w:eastAsia="zh-CN"/>
              </w:rPr>
              <w:t>观摩</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96" w:type="dxa"/>
            <w:vMerge w:val="continue"/>
            <w:vAlign w:val="center"/>
          </w:tcPr>
          <w:p>
            <w:pPr>
              <w:spacing w:line="300" w:lineRule="exact"/>
              <w:jc w:val="center"/>
              <w:rPr>
                <w:rFonts w:ascii="仿宋" w:hAnsi="仿宋" w:eastAsia="仿宋" w:cs="Times New Roman"/>
                <w:kern w:val="0"/>
                <w:sz w:val="24"/>
                <w:szCs w:val="24"/>
              </w:rPr>
            </w:pPr>
          </w:p>
        </w:tc>
        <w:tc>
          <w:tcPr>
            <w:tcW w:w="750" w:type="dxa"/>
            <w:shd w:val="clear" w:color="auto" w:fill="FFFFFF"/>
            <w:vAlign w:val="center"/>
          </w:tcPr>
          <w:p>
            <w:pPr>
              <w:spacing w:line="300" w:lineRule="exact"/>
              <w:jc w:val="center"/>
              <w:rPr>
                <w:rFonts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2号</w:t>
            </w:r>
          </w:p>
        </w:tc>
        <w:tc>
          <w:tcPr>
            <w:tcW w:w="2675" w:type="dxa"/>
            <w:shd w:val="clear" w:color="auto" w:fill="FFFFFF"/>
            <w:vAlign w:val="center"/>
          </w:tcPr>
          <w:p>
            <w:pPr>
              <w:spacing w:line="300" w:lineRule="exact"/>
              <w:jc w:val="center"/>
              <w:rPr>
                <w:rFonts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衡阳技师学院(1</w:t>
            </w:r>
            <w:r>
              <w:rPr>
                <w:rFonts w:hint="eastAsia" w:ascii="仿宋" w:hAnsi="仿宋" w:eastAsia="仿宋" w:cs="Times New Roman"/>
                <w:kern w:val="0"/>
                <w:sz w:val="24"/>
                <w:szCs w:val="24"/>
                <w:lang w:val="en-US" w:eastAsia="zh-CN"/>
              </w:rPr>
              <w:t>8</w:t>
            </w:r>
            <w:r>
              <w:rPr>
                <w:rFonts w:hint="eastAsia" w:ascii="仿宋" w:hAnsi="仿宋" w:eastAsia="仿宋" w:cs="Times New Roman"/>
                <w:kern w:val="0"/>
                <w:sz w:val="24"/>
                <w:szCs w:val="24"/>
              </w:rPr>
              <w:t>:</w:t>
            </w:r>
            <w:r>
              <w:rPr>
                <w:rFonts w:hint="eastAsia" w:ascii="仿宋" w:hAnsi="仿宋" w:eastAsia="仿宋" w:cs="Times New Roman"/>
                <w:kern w:val="0"/>
                <w:sz w:val="24"/>
                <w:szCs w:val="24"/>
                <w:lang w:val="en-US" w:eastAsia="zh-CN"/>
              </w:rPr>
              <w:t>4</w:t>
            </w:r>
            <w:r>
              <w:rPr>
                <w:rFonts w:hint="eastAsia" w:ascii="仿宋" w:hAnsi="仿宋" w:eastAsia="仿宋" w:cs="Times New Roman"/>
                <w:kern w:val="0"/>
                <w:sz w:val="24"/>
                <w:szCs w:val="24"/>
              </w:rPr>
              <w:t>0)→绿草地精品酒店</w:t>
            </w:r>
          </w:p>
        </w:tc>
        <w:tc>
          <w:tcPr>
            <w:tcW w:w="1257" w:type="dxa"/>
            <w:shd w:val="clear" w:color="auto" w:fill="FFFFFF"/>
            <w:vAlign w:val="center"/>
          </w:tcPr>
          <w:p>
            <w:pPr>
              <w:spacing w:line="300" w:lineRule="exact"/>
              <w:jc w:val="center"/>
              <w:rPr>
                <w:rFonts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相关人员</w:t>
            </w:r>
          </w:p>
        </w:tc>
        <w:tc>
          <w:tcPr>
            <w:tcW w:w="1691" w:type="dxa"/>
            <w:shd w:val="clear" w:color="auto" w:fill="FFFFFF"/>
            <w:vAlign w:val="center"/>
          </w:tcPr>
          <w:p>
            <w:pPr>
              <w:spacing w:line="300" w:lineRule="exact"/>
              <w:jc w:val="center"/>
              <w:rPr>
                <w:rFonts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刘建校18607478211</w:t>
            </w:r>
          </w:p>
        </w:tc>
        <w:tc>
          <w:tcPr>
            <w:tcW w:w="1542" w:type="dxa"/>
            <w:vAlign w:val="center"/>
          </w:tcPr>
          <w:p>
            <w:pPr>
              <w:spacing w:line="300" w:lineRule="exact"/>
              <w:jc w:val="center"/>
              <w:rPr>
                <w:rFonts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选手</w:t>
            </w:r>
            <w:r>
              <w:rPr>
                <w:rFonts w:hint="eastAsia" w:ascii="仿宋" w:hAnsi="仿宋" w:eastAsia="仿宋" w:cs="Times New Roman"/>
                <w:kern w:val="0"/>
                <w:sz w:val="24"/>
                <w:szCs w:val="24"/>
                <w:lang w:eastAsia="zh-CN"/>
              </w:rPr>
              <w:t>、</w:t>
            </w:r>
            <w:r>
              <w:rPr>
                <w:rFonts w:hint="eastAsia" w:ascii="仿宋" w:hAnsi="仿宋" w:eastAsia="仿宋" w:cs="Times New Roman"/>
                <w:kern w:val="0"/>
                <w:sz w:val="24"/>
                <w:szCs w:val="24"/>
                <w:lang w:val="en-US" w:eastAsia="zh-CN"/>
              </w:rPr>
              <w:t>观摩人员</w:t>
            </w:r>
            <w:r>
              <w:rPr>
                <w:rFonts w:hint="eastAsia" w:ascii="仿宋" w:hAnsi="仿宋" w:eastAsia="仿宋" w:cs="Times New Roman"/>
                <w:kern w:val="0"/>
                <w:sz w:val="24"/>
                <w:szCs w:val="24"/>
              </w:rPr>
              <w:t>回酒店</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96" w:type="dxa"/>
            <w:vMerge w:val="continue"/>
            <w:vAlign w:val="center"/>
          </w:tcPr>
          <w:p>
            <w:pPr>
              <w:spacing w:line="300" w:lineRule="exact"/>
              <w:jc w:val="center"/>
              <w:rPr>
                <w:rFonts w:ascii="仿宋" w:hAnsi="仿宋" w:eastAsia="仿宋" w:cs="Times New Roman"/>
                <w:kern w:val="0"/>
                <w:sz w:val="24"/>
                <w:szCs w:val="24"/>
              </w:rPr>
            </w:pPr>
          </w:p>
        </w:tc>
        <w:tc>
          <w:tcPr>
            <w:tcW w:w="750"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1号</w:t>
            </w:r>
          </w:p>
        </w:tc>
        <w:tc>
          <w:tcPr>
            <w:tcW w:w="2675"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衡阳技师学院(</w:t>
            </w:r>
            <w:r>
              <w:rPr>
                <w:rFonts w:hint="eastAsia" w:ascii="仿宋" w:hAnsi="仿宋" w:eastAsia="仿宋" w:cs="Times New Roman"/>
                <w:kern w:val="0"/>
                <w:sz w:val="24"/>
                <w:szCs w:val="24"/>
                <w:lang w:val="en-US" w:eastAsia="zh-CN"/>
              </w:rPr>
              <w:t>22</w:t>
            </w:r>
            <w:r>
              <w:rPr>
                <w:rFonts w:hint="eastAsia" w:ascii="仿宋" w:hAnsi="仿宋" w:eastAsia="仿宋" w:cs="Times New Roman"/>
                <w:kern w:val="0"/>
                <w:sz w:val="24"/>
                <w:szCs w:val="24"/>
              </w:rPr>
              <w:t>:</w:t>
            </w:r>
            <w:r>
              <w:rPr>
                <w:rFonts w:hint="eastAsia" w:ascii="仿宋" w:hAnsi="仿宋" w:eastAsia="仿宋" w:cs="Times New Roman"/>
                <w:kern w:val="0"/>
                <w:sz w:val="24"/>
                <w:szCs w:val="24"/>
                <w:lang w:val="en-US" w:eastAsia="zh-CN"/>
              </w:rPr>
              <w:t>0</w:t>
            </w:r>
            <w:r>
              <w:rPr>
                <w:rFonts w:hint="eastAsia" w:ascii="仿宋" w:hAnsi="仿宋" w:eastAsia="仿宋" w:cs="Times New Roman"/>
                <w:kern w:val="0"/>
                <w:sz w:val="24"/>
                <w:szCs w:val="24"/>
              </w:rPr>
              <w:t>0)→酒店</w:t>
            </w:r>
          </w:p>
        </w:tc>
        <w:tc>
          <w:tcPr>
            <w:tcW w:w="1257" w:type="dxa"/>
            <w:shd w:val="clear" w:color="auto" w:fill="FFFFFF"/>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裁判员</w:t>
            </w:r>
          </w:p>
        </w:tc>
        <w:tc>
          <w:tcPr>
            <w:tcW w:w="1691" w:type="dxa"/>
            <w:shd w:val="clear" w:color="auto" w:fill="FFFFFF"/>
            <w:vAlign w:val="center"/>
          </w:tcPr>
          <w:p>
            <w:pPr>
              <w:spacing w:line="300" w:lineRule="exact"/>
              <w:jc w:val="center"/>
              <w:rPr>
                <w:rFonts w:ascii="仿宋" w:hAnsi="仿宋" w:eastAsia="仿宋" w:cs="Times New Roman"/>
                <w:kern w:val="0"/>
                <w:sz w:val="24"/>
                <w:szCs w:val="24"/>
              </w:rPr>
            </w:pPr>
            <w:r>
              <w:rPr>
                <w:rFonts w:hint="eastAsia" w:ascii="仿宋" w:hAnsi="仿宋" w:eastAsia="仿宋" w:cs="Times New Roman"/>
                <w:kern w:val="0"/>
                <w:sz w:val="24"/>
                <w:szCs w:val="24"/>
              </w:rPr>
              <w:t>周文武</w:t>
            </w:r>
          </w:p>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13467776958</w:t>
            </w:r>
          </w:p>
        </w:tc>
        <w:tc>
          <w:tcPr>
            <w:tcW w:w="1542" w:type="dxa"/>
            <w:vAlign w:val="center"/>
          </w:tcPr>
          <w:p>
            <w:pPr>
              <w:spacing w:line="300" w:lineRule="exact"/>
              <w:jc w:val="center"/>
              <w:rPr>
                <w:rFonts w:hint="eastAsia" w:ascii="仿宋" w:hAnsi="仿宋" w:eastAsia="仿宋" w:cs="Times New Roman"/>
                <w:kern w:val="0"/>
                <w:sz w:val="24"/>
                <w:szCs w:val="24"/>
                <w:lang w:val="en-US" w:eastAsia="zh-CN" w:bidi="ar-SA"/>
              </w:rPr>
            </w:pPr>
            <w:r>
              <w:rPr>
                <w:rFonts w:hint="eastAsia" w:ascii="仿宋" w:hAnsi="仿宋" w:eastAsia="仿宋" w:cs="Times New Roman"/>
                <w:kern w:val="0"/>
                <w:sz w:val="24"/>
                <w:szCs w:val="24"/>
              </w:rPr>
              <w:t>裁判员回酒店</w:t>
            </w:r>
          </w:p>
        </w:tc>
        <w:tc>
          <w:tcPr>
            <w:tcW w:w="763" w:type="dxa"/>
            <w:vMerge w:val="continue"/>
            <w:shd w:val="clear" w:color="auto" w:fill="FFFFFF"/>
            <w:vAlign w:val="center"/>
          </w:tcPr>
          <w:p>
            <w:pPr>
              <w:spacing w:line="300" w:lineRule="exact"/>
              <w:jc w:val="center"/>
              <w:rPr>
                <w:rFonts w:ascii="仿宋" w:hAnsi="仿宋" w:eastAsia="仿宋" w:cs="Times New Roman"/>
                <w:kern w:val="0"/>
                <w:sz w:val="24"/>
                <w:szCs w:val="24"/>
              </w:rPr>
            </w:pPr>
          </w:p>
        </w:tc>
      </w:tr>
    </w:tbl>
    <w:p>
      <w:pPr>
        <w:ind w:firstLine="624" w:firstLineChars="200"/>
        <w:rPr>
          <w:rFonts w:hint="eastAsia" w:ascii="仿宋" w:hAnsi="仿宋" w:eastAsia="仿宋"/>
          <w:lang w:eastAsia="zh-CN"/>
        </w:rPr>
      </w:pPr>
      <w:r>
        <w:rPr>
          <w:rFonts w:hint="eastAsia" w:ascii="仿宋" w:hAnsi="仿宋" w:eastAsia="仿宋"/>
        </w:rPr>
        <w:t>说明：</w:t>
      </w:r>
      <w:r>
        <w:rPr>
          <w:rFonts w:ascii="仿宋" w:hAnsi="仿宋" w:eastAsia="仿宋"/>
        </w:rPr>
        <w:t>1</w:t>
      </w:r>
      <w:r>
        <w:rPr>
          <w:rFonts w:hint="eastAsia" w:ascii="仿宋" w:hAnsi="仿宋" w:eastAsia="仿宋"/>
        </w:rPr>
        <w:t>号车司机：周文武（电话：13467776958）；</w:t>
      </w:r>
      <w:r>
        <w:rPr>
          <w:rFonts w:ascii="仿宋" w:hAnsi="仿宋" w:eastAsia="仿宋"/>
        </w:rPr>
        <w:t xml:space="preserve">  2</w:t>
      </w:r>
      <w:r>
        <w:rPr>
          <w:rFonts w:hint="eastAsia" w:ascii="仿宋" w:hAnsi="仿宋" w:eastAsia="仿宋"/>
        </w:rPr>
        <w:t>号车司机：贺江衡（电话：18273441876）</w:t>
      </w:r>
      <w:r>
        <w:rPr>
          <w:rFonts w:hint="eastAsia" w:ascii="仿宋" w:hAnsi="仿宋" w:eastAsia="仿宋"/>
          <w:lang w:eastAsia="zh-CN"/>
        </w:rPr>
        <w:t>。</w:t>
      </w:r>
    </w:p>
    <w:p>
      <w:pPr>
        <w:ind w:firstLine="624" w:firstLineChars="200"/>
        <w:rPr>
          <w:rFonts w:hint="eastAsia" w:ascii="仿宋" w:hAnsi="仿宋" w:eastAsia="仿宋"/>
          <w:lang w:eastAsia="zh-CN"/>
        </w:rPr>
      </w:pPr>
    </w:p>
    <w:p>
      <w:pPr>
        <w:spacing w:line="440" w:lineRule="exact"/>
        <w:ind w:firstLine="624" w:firstLineChars="200"/>
        <w:jc w:val="left"/>
        <w:rPr>
          <w:rFonts w:ascii="黑体" w:hAnsi="黑体" w:eastAsia="黑体" w:cs="黑体"/>
          <w:kern w:val="0"/>
        </w:rPr>
      </w:pPr>
      <w:r>
        <w:rPr>
          <w:rFonts w:hint="eastAsia" w:ascii="黑体" w:hAnsi="黑体" w:eastAsia="黑体" w:cs="黑体"/>
          <w:kern w:val="0"/>
        </w:rPr>
        <w:t>三、观摩安排</w:t>
      </w:r>
    </w:p>
    <w:p>
      <w:pPr>
        <w:ind w:firstLine="624" w:firstLineChars="200"/>
        <w:rPr>
          <w:rFonts w:ascii="仿宋" w:hAnsi="仿宋" w:eastAsia="仿宋"/>
        </w:rPr>
      </w:pPr>
      <w:r>
        <w:rPr>
          <w:rFonts w:ascii="仿宋" w:hAnsi="仿宋" w:eastAsia="仿宋"/>
        </w:rPr>
        <w:t>1.</w:t>
      </w:r>
      <w:r>
        <w:rPr>
          <w:rFonts w:hint="eastAsia" w:ascii="仿宋" w:hAnsi="仿宋" w:eastAsia="仿宋"/>
        </w:rPr>
        <w:t>开放</w:t>
      </w:r>
      <w:r>
        <w:rPr>
          <w:rFonts w:hint="eastAsia" w:ascii="仿宋" w:hAnsi="仿宋" w:eastAsia="仿宋"/>
          <w:lang w:val="en-US" w:eastAsia="zh-CN"/>
        </w:rPr>
        <w:t>式比</w:t>
      </w:r>
      <w:r>
        <w:rPr>
          <w:rFonts w:hint="eastAsia" w:ascii="仿宋" w:hAnsi="仿宋" w:eastAsia="仿宋"/>
        </w:rPr>
        <w:t>赛，竞赛场地设有观摩通道，欢迎观摩。</w:t>
      </w:r>
    </w:p>
    <w:p>
      <w:pPr>
        <w:ind w:firstLine="624" w:firstLineChars="200"/>
        <w:rPr>
          <w:rFonts w:ascii="仿宋" w:hAnsi="仿宋" w:eastAsia="仿宋"/>
        </w:rPr>
      </w:pPr>
      <w:r>
        <w:rPr>
          <w:rFonts w:ascii="仿宋" w:hAnsi="仿宋" w:eastAsia="仿宋"/>
        </w:rPr>
        <w:t>2.</w:t>
      </w:r>
      <w:r>
        <w:rPr>
          <w:rFonts w:hint="eastAsia" w:ascii="仿宋" w:hAnsi="仿宋" w:eastAsia="仿宋"/>
          <w:lang w:val="en-US" w:eastAsia="zh-CN"/>
        </w:rPr>
        <w:t>比赛期间</w:t>
      </w:r>
      <w:r>
        <w:rPr>
          <w:rFonts w:hint="eastAsia" w:ascii="仿宋" w:hAnsi="仿宋" w:eastAsia="仿宋"/>
        </w:rPr>
        <w:t>各市州代表团成员凭证观摩，其他人员须事先向组委会提出申请，由组委会统一安排。</w:t>
      </w:r>
    </w:p>
    <w:p>
      <w:pPr>
        <w:ind w:firstLine="624" w:firstLineChars="200"/>
        <w:rPr>
          <w:rFonts w:ascii="仿宋" w:hAnsi="仿宋" w:eastAsia="仿宋"/>
        </w:rPr>
      </w:pPr>
      <w:r>
        <w:rPr>
          <w:rFonts w:ascii="仿宋" w:hAnsi="仿宋" w:eastAsia="仿宋"/>
        </w:rPr>
        <w:t>3.</w:t>
      </w:r>
      <w:r>
        <w:rPr>
          <w:rFonts w:hint="eastAsia" w:ascii="仿宋" w:hAnsi="仿宋" w:eastAsia="仿宋"/>
        </w:rPr>
        <w:t>观摩人员须服从现场</w:t>
      </w:r>
      <w:r>
        <w:rPr>
          <w:rFonts w:hint="eastAsia" w:ascii="仿宋" w:hAnsi="仿宋" w:eastAsia="仿宋"/>
          <w:lang w:val="en-US" w:eastAsia="zh-CN"/>
        </w:rPr>
        <w:t>工作人员的</w:t>
      </w:r>
      <w:r>
        <w:rPr>
          <w:rFonts w:hint="eastAsia" w:ascii="仿宋" w:hAnsi="仿宋" w:eastAsia="仿宋"/>
        </w:rPr>
        <w:t>指挥和安排，不得大声喧哗，不得进入警戒线内，不得与参赛选手有任何接触。</w:t>
      </w:r>
    </w:p>
    <w:p>
      <w:pPr>
        <w:spacing w:line="440" w:lineRule="exact"/>
        <w:jc w:val="left"/>
        <w:rPr>
          <w:rFonts w:ascii="Times New Roman" w:hAnsi="Times New Roman" w:eastAsia="Simum" w:cs="Times New Roman"/>
          <w:kern w:val="0"/>
          <w:sz w:val="28"/>
          <w:szCs w:val="28"/>
        </w:rPr>
        <w:sectPr>
          <w:pgSz w:w="11906" w:h="16838"/>
          <w:pgMar w:top="2098" w:right="1587" w:bottom="1701" w:left="1587" w:header="851" w:footer="992" w:gutter="0"/>
          <w:cols w:space="0" w:num="1"/>
          <w:docGrid w:type="linesAndChars" w:linePitch="592" w:charSpace="-1668"/>
        </w:sectPr>
      </w:pP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2020湖南技能大赛•第46届世界技能大赛湖南选拔赛</w:t>
      </w:r>
    </w:p>
    <w:p>
      <w:pPr>
        <w:adjustRightInd w:val="0"/>
        <w:snapToGrid w:val="0"/>
        <w:spacing w:line="600" w:lineRule="exact"/>
        <w:jc w:val="center"/>
        <w:rPr>
          <w:rFonts w:hint="eastAsia" w:ascii="Arial" w:hAnsi="Arial" w:eastAsia="黑体" w:cs="Times New Roman"/>
          <w:b/>
          <w:bCs w:val="0"/>
          <w:kern w:val="2"/>
          <w:sz w:val="36"/>
          <w:szCs w:val="36"/>
          <w:lang w:val="en-US" w:eastAsia="zh-CN" w:bidi="ar-SA"/>
        </w:rPr>
      </w:pPr>
      <w:r>
        <w:rPr>
          <w:rFonts w:hint="eastAsia" w:ascii="Arial" w:hAnsi="Arial" w:eastAsia="黑体" w:cs="Times New Roman"/>
          <w:b/>
          <w:bCs w:val="0"/>
          <w:kern w:val="2"/>
          <w:sz w:val="36"/>
          <w:szCs w:val="36"/>
          <w:lang w:val="en-US" w:eastAsia="zh-CN" w:bidi="ar-SA"/>
        </w:rPr>
        <w:t>信息网络布线项目赛场分布图</w:t>
      </w:r>
    </w:p>
    <w:p>
      <w:pPr>
        <w:ind w:firstLine="880" w:firstLineChars="200"/>
        <w:jc w:val="center"/>
        <w:rPr>
          <w:rFonts w:eastAsia="方正小标宋简体"/>
          <w:sz w:val="44"/>
          <w:szCs w:val="44"/>
        </w:rPr>
      </w:pPr>
    </w:p>
    <w:p>
      <w:pPr>
        <w:ind w:firstLine="640" w:firstLineChars="200"/>
        <w:jc w:val="left"/>
        <w:outlineLvl w:val="0"/>
        <w:rPr>
          <w:rFonts w:eastAsia="黑体"/>
        </w:rPr>
      </w:pPr>
      <w:r>
        <w:rPr>
          <w:rFonts w:hint="eastAsia" w:eastAsia="黑体"/>
        </w:rPr>
        <w:t>一</w:t>
      </w:r>
      <w:r>
        <w:rPr>
          <w:rFonts w:eastAsia="黑体"/>
        </w:rPr>
        <w:t>、</w:t>
      </w:r>
      <w:r>
        <w:rPr>
          <w:rFonts w:hint="eastAsia" w:eastAsia="黑体"/>
        </w:rPr>
        <w:t>操作技能竞赛</w:t>
      </w:r>
      <w:r>
        <w:rPr>
          <w:rFonts w:eastAsia="黑体"/>
        </w:rPr>
        <w:t>赛场平面图</w:t>
      </w:r>
    </w:p>
    <w:p>
      <w:pPr>
        <w:spacing w:line="500" w:lineRule="exact"/>
        <w:jc w:val="center"/>
        <w:rPr>
          <w:rFonts w:ascii="方正小标宋简体" w:eastAsia="方正小标宋简体"/>
          <w:b/>
          <w:sz w:val="36"/>
          <w:szCs w:val="36"/>
        </w:rPr>
      </w:pPr>
    </w:p>
    <w:tbl>
      <w:tblPr>
        <w:tblStyle w:val="24"/>
        <w:tblW w:w="8824" w:type="dxa"/>
        <w:tblInd w:w="0" w:type="dxa"/>
        <w:tblLayout w:type="fixed"/>
        <w:tblCellMar>
          <w:top w:w="15" w:type="dxa"/>
          <w:left w:w="15" w:type="dxa"/>
          <w:bottom w:w="15" w:type="dxa"/>
          <w:right w:w="15" w:type="dxa"/>
        </w:tblCellMar>
      </w:tblPr>
      <w:tblGrid>
        <w:gridCol w:w="284"/>
        <w:gridCol w:w="293"/>
        <w:gridCol w:w="399"/>
        <w:gridCol w:w="398"/>
        <w:gridCol w:w="400"/>
        <w:gridCol w:w="400"/>
        <w:gridCol w:w="399"/>
        <w:gridCol w:w="200"/>
        <w:gridCol w:w="196"/>
        <w:gridCol w:w="399"/>
        <w:gridCol w:w="305"/>
        <w:gridCol w:w="93"/>
        <w:gridCol w:w="90"/>
        <w:gridCol w:w="320"/>
        <w:gridCol w:w="90"/>
        <w:gridCol w:w="324"/>
        <w:gridCol w:w="90"/>
        <w:gridCol w:w="310"/>
        <w:gridCol w:w="90"/>
        <w:gridCol w:w="309"/>
        <w:gridCol w:w="90"/>
        <w:gridCol w:w="310"/>
        <w:gridCol w:w="90"/>
        <w:gridCol w:w="311"/>
        <w:gridCol w:w="90"/>
        <w:gridCol w:w="310"/>
        <w:gridCol w:w="90"/>
        <w:gridCol w:w="313"/>
        <w:gridCol w:w="90"/>
        <w:gridCol w:w="303"/>
        <w:gridCol w:w="90"/>
        <w:gridCol w:w="310"/>
        <w:gridCol w:w="90"/>
        <w:gridCol w:w="309"/>
        <w:gridCol w:w="90"/>
        <w:gridCol w:w="309"/>
        <w:gridCol w:w="220"/>
        <w:gridCol w:w="20"/>
      </w:tblGrid>
      <w:tr>
        <w:tblPrEx>
          <w:tblCellMar>
            <w:top w:w="15" w:type="dxa"/>
            <w:left w:w="15" w:type="dxa"/>
            <w:bottom w:w="15" w:type="dxa"/>
            <w:right w:w="15" w:type="dxa"/>
          </w:tblCellMar>
        </w:tblPrEx>
        <w:trPr>
          <w:gridAfter w:val="1"/>
          <w:wAfter w:w="20" w:type="dxa"/>
          <w:trHeight w:val="397" w:hRule="atLeast"/>
        </w:trPr>
        <w:tc>
          <w:tcPr>
            <w:tcW w:w="577"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8" w:type="dxa"/>
            <w:vMerge w:val="restart"/>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400" w:type="dxa"/>
            <w:vAlign w:val="center"/>
          </w:tcPr>
          <w:p>
            <w:pPr>
              <w:jc w:val="center"/>
              <w:rPr>
                <w:rFonts w:ascii="宋体" w:hAnsi="宋体" w:eastAsia="宋体" w:cs="宋体"/>
                <w:color w:val="000000"/>
                <w:sz w:val="22"/>
                <w:szCs w:val="22"/>
              </w:rPr>
            </w:pPr>
          </w:p>
        </w:tc>
        <w:tc>
          <w:tcPr>
            <w:tcW w:w="400" w:type="dxa"/>
            <w:vAlign w:val="center"/>
          </w:tcPr>
          <w:p>
            <w:pPr>
              <w:jc w:val="center"/>
              <w:rPr>
                <w:rFonts w:ascii="宋体" w:hAnsi="宋体" w:eastAsia="宋体" w:cs="宋体"/>
                <w:color w:val="000000"/>
                <w:sz w:val="22"/>
                <w:szCs w:val="22"/>
              </w:rPr>
            </w:pPr>
          </w:p>
        </w:tc>
        <w:tc>
          <w:tcPr>
            <w:tcW w:w="599" w:type="dxa"/>
            <w:gridSpan w:val="2"/>
            <w:vAlign w:val="center"/>
          </w:tcPr>
          <w:p>
            <w:pPr>
              <w:jc w:val="center"/>
              <w:rPr>
                <w:rFonts w:ascii="宋体" w:hAnsi="宋体" w:eastAsia="宋体" w:cs="宋体"/>
                <w:color w:val="000000"/>
                <w:sz w:val="22"/>
                <w:szCs w:val="22"/>
              </w:rPr>
            </w:pPr>
          </w:p>
        </w:tc>
        <w:tc>
          <w:tcPr>
            <w:tcW w:w="595" w:type="dxa"/>
            <w:gridSpan w:val="2"/>
            <w:vAlign w:val="center"/>
          </w:tcPr>
          <w:p>
            <w:pPr>
              <w:jc w:val="center"/>
              <w:rPr>
                <w:rFonts w:ascii="宋体" w:hAnsi="宋体" w:eastAsia="宋体" w:cs="宋体"/>
                <w:color w:val="000000"/>
                <w:sz w:val="22"/>
                <w:szCs w:val="22"/>
              </w:rPr>
            </w:pPr>
          </w:p>
        </w:tc>
        <w:tc>
          <w:tcPr>
            <w:tcW w:w="1622" w:type="dxa"/>
            <w:gridSpan w:val="8"/>
            <w:vMerge w:val="restart"/>
            <w:vAlign w:val="center"/>
          </w:tcPr>
          <w:p>
            <w:pPr>
              <w:widowControl/>
              <w:jc w:val="center"/>
              <w:textAlignment w:val="center"/>
              <w:rPr>
                <w:rFonts w:ascii="宋体" w:hAnsi="宋体" w:eastAsia="宋体" w:cs="宋体"/>
                <w:color w:val="000000"/>
                <w:sz w:val="22"/>
                <w:szCs w:val="22"/>
              </w:rPr>
            </w:pPr>
            <w:r>
              <w:rPr>
                <w:rFonts w:hint="eastAsia" w:ascii="黑体" w:hAnsi="黑体" w:eastAsia="黑体" w:cs="黑体"/>
                <w:bCs/>
                <w:color w:val="000000"/>
                <w:kern w:val="0"/>
                <w:sz w:val="30"/>
                <w:szCs w:val="30"/>
              </w:rPr>
              <w:t>实训中心</w:t>
            </w: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3" w:type="dxa"/>
            <w:gridSpan w:val="2"/>
            <w:vAlign w:val="center"/>
          </w:tcPr>
          <w:p>
            <w:pPr>
              <w:jc w:val="center"/>
              <w:rPr>
                <w:rFonts w:ascii="宋体" w:hAnsi="宋体" w:eastAsia="宋体" w:cs="宋体"/>
                <w:color w:val="000000"/>
                <w:sz w:val="22"/>
                <w:szCs w:val="22"/>
              </w:rPr>
            </w:pPr>
          </w:p>
        </w:tc>
        <w:tc>
          <w:tcPr>
            <w:tcW w:w="393"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5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vMerge w:val="continue"/>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8" w:type="dxa"/>
            <w:vMerge w:val="continue"/>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400" w:type="dxa"/>
            <w:vAlign w:val="center"/>
          </w:tcPr>
          <w:p>
            <w:pPr>
              <w:jc w:val="center"/>
              <w:rPr>
                <w:rFonts w:ascii="宋体" w:hAnsi="宋体" w:eastAsia="宋体" w:cs="宋体"/>
                <w:color w:val="000000"/>
                <w:sz w:val="22"/>
                <w:szCs w:val="22"/>
              </w:rPr>
            </w:pPr>
          </w:p>
        </w:tc>
        <w:tc>
          <w:tcPr>
            <w:tcW w:w="400" w:type="dxa"/>
            <w:vAlign w:val="center"/>
          </w:tcPr>
          <w:p>
            <w:pPr>
              <w:jc w:val="center"/>
              <w:rPr>
                <w:rFonts w:ascii="宋体" w:hAnsi="宋体" w:eastAsia="宋体" w:cs="宋体"/>
                <w:color w:val="000000"/>
                <w:sz w:val="22"/>
                <w:szCs w:val="22"/>
              </w:rPr>
            </w:pPr>
          </w:p>
        </w:tc>
        <w:tc>
          <w:tcPr>
            <w:tcW w:w="599" w:type="dxa"/>
            <w:gridSpan w:val="2"/>
            <w:vAlign w:val="center"/>
          </w:tcPr>
          <w:p>
            <w:pPr>
              <w:jc w:val="center"/>
              <w:rPr>
                <w:rFonts w:ascii="宋体" w:hAnsi="宋体" w:eastAsia="宋体" w:cs="宋体"/>
                <w:color w:val="000000"/>
                <w:sz w:val="22"/>
                <w:szCs w:val="22"/>
              </w:rPr>
            </w:pPr>
          </w:p>
        </w:tc>
        <w:tc>
          <w:tcPr>
            <w:tcW w:w="595" w:type="dxa"/>
            <w:gridSpan w:val="2"/>
            <w:vAlign w:val="center"/>
          </w:tcPr>
          <w:p>
            <w:pPr>
              <w:jc w:val="center"/>
              <w:rPr>
                <w:rFonts w:ascii="宋体" w:hAnsi="宋体" w:eastAsia="宋体" w:cs="宋体"/>
                <w:color w:val="000000"/>
                <w:sz w:val="22"/>
                <w:szCs w:val="22"/>
              </w:rPr>
            </w:pPr>
          </w:p>
        </w:tc>
        <w:tc>
          <w:tcPr>
            <w:tcW w:w="1622" w:type="dxa"/>
            <w:gridSpan w:val="8"/>
            <w:vMerge w:val="continue"/>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3" w:type="dxa"/>
            <w:gridSpan w:val="2"/>
            <w:vAlign w:val="center"/>
          </w:tcPr>
          <w:p>
            <w:pPr>
              <w:jc w:val="center"/>
              <w:rPr>
                <w:rFonts w:ascii="宋体" w:hAnsi="宋体" w:eastAsia="宋体" w:cs="宋体"/>
                <w:color w:val="000000"/>
                <w:sz w:val="22"/>
                <w:szCs w:val="22"/>
              </w:rPr>
            </w:pPr>
          </w:p>
        </w:tc>
        <w:tc>
          <w:tcPr>
            <w:tcW w:w="393"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397" w:hRule="atLeast"/>
        </w:trPr>
        <w:tc>
          <w:tcPr>
            <w:tcW w:w="5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vMerge w:val="continue"/>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8"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2"/>
                <w:szCs w:val="12"/>
              </w:rPr>
            </w:pPr>
            <w:r>
              <w:rPr>
                <w:rFonts w:hint="eastAsia" w:ascii="宋体" w:hAnsi="宋体" w:eastAsia="宋体" w:cs="宋体"/>
                <w:color w:val="000000"/>
                <w:kern w:val="0"/>
                <w:sz w:val="16"/>
                <w:szCs w:val="16"/>
              </w:rPr>
              <w:t>楼梯</w:t>
            </w:r>
          </w:p>
        </w:tc>
        <w:tc>
          <w:tcPr>
            <w:tcW w:w="400" w:type="dxa"/>
            <w:vAlign w:val="center"/>
          </w:tcPr>
          <w:p>
            <w:pPr>
              <w:jc w:val="center"/>
              <w:rPr>
                <w:rFonts w:ascii="宋体" w:hAnsi="宋体" w:eastAsia="宋体" w:cs="宋体"/>
                <w:color w:val="000000"/>
                <w:sz w:val="22"/>
                <w:szCs w:val="22"/>
              </w:rPr>
            </w:pPr>
          </w:p>
        </w:tc>
        <w:tc>
          <w:tcPr>
            <w:tcW w:w="400" w:type="dxa"/>
            <w:vAlign w:val="center"/>
          </w:tcPr>
          <w:p>
            <w:pPr>
              <w:jc w:val="center"/>
              <w:rPr>
                <w:rFonts w:ascii="宋体" w:hAnsi="宋体" w:eastAsia="宋体" w:cs="宋体"/>
                <w:color w:val="000000"/>
                <w:sz w:val="22"/>
                <w:szCs w:val="22"/>
              </w:rPr>
            </w:pPr>
          </w:p>
        </w:tc>
        <w:tc>
          <w:tcPr>
            <w:tcW w:w="599" w:type="dxa"/>
            <w:gridSpan w:val="2"/>
            <w:vAlign w:val="center"/>
          </w:tcPr>
          <w:p>
            <w:pPr>
              <w:jc w:val="center"/>
              <w:rPr>
                <w:rFonts w:ascii="宋体" w:hAnsi="宋体" w:eastAsia="宋体" w:cs="宋体"/>
                <w:color w:val="000000"/>
                <w:sz w:val="22"/>
                <w:szCs w:val="22"/>
              </w:rPr>
            </w:pPr>
          </w:p>
        </w:tc>
        <w:tc>
          <w:tcPr>
            <w:tcW w:w="595" w:type="dxa"/>
            <w:gridSpan w:val="2"/>
            <w:vAlign w:val="center"/>
          </w:tcPr>
          <w:p>
            <w:pPr>
              <w:jc w:val="center"/>
              <w:rPr>
                <w:rFonts w:ascii="宋体" w:hAnsi="宋体" w:eastAsia="宋体" w:cs="宋体"/>
                <w:color w:val="000000"/>
                <w:sz w:val="22"/>
                <w:szCs w:val="22"/>
              </w:rPr>
            </w:pPr>
          </w:p>
        </w:tc>
        <w:tc>
          <w:tcPr>
            <w:tcW w:w="305" w:type="dxa"/>
            <w:vAlign w:val="center"/>
          </w:tcPr>
          <w:p>
            <w:pPr>
              <w:jc w:val="center"/>
              <w:rPr>
                <w:rFonts w:ascii="宋体" w:hAnsi="宋体" w:eastAsia="宋体" w:cs="宋体"/>
                <w:color w:val="000000"/>
                <w:sz w:val="22"/>
                <w:szCs w:val="22"/>
              </w:rPr>
            </w:pPr>
          </w:p>
        </w:tc>
        <w:tc>
          <w:tcPr>
            <w:tcW w:w="183" w:type="dxa"/>
            <w:gridSpan w:val="2"/>
            <w:vAlign w:val="center"/>
          </w:tcPr>
          <w:p>
            <w:pPr>
              <w:jc w:val="center"/>
              <w:rPr>
                <w:rFonts w:ascii="宋体" w:hAnsi="宋体" w:eastAsia="宋体" w:cs="宋体"/>
                <w:color w:val="000000"/>
                <w:sz w:val="22"/>
                <w:szCs w:val="22"/>
              </w:rPr>
            </w:pPr>
          </w:p>
        </w:tc>
        <w:tc>
          <w:tcPr>
            <w:tcW w:w="410" w:type="dxa"/>
            <w:gridSpan w:val="2"/>
            <w:vAlign w:val="center"/>
          </w:tcPr>
          <w:p>
            <w:pPr>
              <w:jc w:val="center"/>
              <w:rPr>
                <w:rFonts w:ascii="宋体" w:hAnsi="宋体" w:eastAsia="宋体" w:cs="宋体"/>
                <w:color w:val="000000"/>
                <w:sz w:val="22"/>
                <w:szCs w:val="22"/>
              </w:rPr>
            </w:pPr>
          </w:p>
        </w:tc>
        <w:tc>
          <w:tcPr>
            <w:tcW w:w="414"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tc>
        <w:tc>
          <w:tcPr>
            <w:tcW w:w="403" w:type="dxa"/>
            <w:gridSpan w:val="2"/>
            <w:vAlign w:val="center"/>
          </w:tcPr>
          <w:p>
            <w:pPr>
              <w:jc w:val="center"/>
              <w:rPr>
                <w:rFonts w:ascii="宋体" w:hAnsi="宋体" w:eastAsia="宋体" w:cs="宋体"/>
                <w:color w:val="000000"/>
                <w:sz w:val="22"/>
                <w:szCs w:val="22"/>
              </w:rPr>
            </w:pPr>
          </w:p>
        </w:tc>
        <w:tc>
          <w:tcPr>
            <w:tcW w:w="393"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09" w:type="dxa"/>
            <w:vAlign w:val="center"/>
          </w:tcPr>
          <w:p>
            <w:pPr>
              <w:jc w:val="center"/>
              <w:rPr>
                <w:rFonts w:ascii="宋体" w:hAnsi="宋体" w:eastAsia="宋体" w:cs="宋体"/>
                <w:color w:val="000000"/>
                <w:sz w:val="22"/>
                <w:szCs w:val="22"/>
              </w:rPr>
            </w:pPr>
          </w:p>
        </w:tc>
        <w:tc>
          <w:tcPr>
            <w:tcW w:w="240" w:type="dxa"/>
            <w:gridSpan w:val="2"/>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trHeight w:val="397" w:hRule="atLeast"/>
        </w:trPr>
        <w:tc>
          <w:tcPr>
            <w:tcW w:w="2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29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9" w:type="dxa"/>
            <w:vMerge w:val="continue"/>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8" w:type="dxa"/>
            <w:vMerge w:val="continue"/>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12"/>
                <w:szCs w:val="12"/>
              </w:rPr>
            </w:pPr>
          </w:p>
        </w:tc>
        <w:tc>
          <w:tcPr>
            <w:tcW w:w="400" w:type="dxa"/>
            <w:vAlign w:val="center"/>
          </w:tcPr>
          <w:p>
            <w:pPr>
              <w:jc w:val="center"/>
              <w:rPr>
                <w:rFonts w:ascii="宋体" w:hAnsi="宋体" w:eastAsia="宋体" w:cs="宋体"/>
                <w:color w:val="000000"/>
                <w:sz w:val="22"/>
                <w:szCs w:val="22"/>
              </w:rPr>
            </w:pPr>
          </w:p>
        </w:tc>
        <w:tc>
          <w:tcPr>
            <w:tcW w:w="400" w:type="dxa"/>
            <w:vAlign w:val="center"/>
          </w:tcPr>
          <w:p>
            <w:pPr>
              <w:jc w:val="center"/>
              <w:rPr>
                <w:rFonts w:ascii="宋体" w:hAnsi="宋体" w:eastAsia="宋体" w:cs="宋体"/>
                <w:color w:val="000000"/>
                <w:sz w:val="22"/>
                <w:szCs w:val="22"/>
              </w:rPr>
            </w:pPr>
          </w:p>
        </w:tc>
        <w:tc>
          <w:tcPr>
            <w:tcW w:w="599" w:type="dxa"/>
            <w:gridSpan w:val="2"/>
            <w:vAlign w:val="center"/>
          </w:tcPr>
          <w:p>
            <w:pPr>
              <w:jc w:val="center"/>
              <w:rPr>
                <w:rFonts w:ascii="宋体" w:hAnsi="宋体" w:eastAsia="宋体" w:cs="宋体"/>
                <w:color w:val="000000"/>
                <w:sz w:val="22"/>
                <w:szCs w:val="22"/>
              </w:rPr>
            </w:pPr>
          </w:p>
        </w:tc>
        <w:tc>
          <w:tcPr>
            <w:tcW w:w="595" w:type="dxa"/>
            <w:gridSpan w:val="2"/>
            <w:vAlign w:val="center"/>
          </w:tcPr>
          <w:p>
            <w:pPr>
              <w:jc w:val="center"/>
              <w:rPr>
                <w:rFonts w:ascii="宋体" w:hAnsi="宋体" w:eastAsia="宋体" w:cs="宋体"/>
                <w:color w:val="000000"/>
                <w:sz w:val="22"/>
                <w:szCs w:val="22"/>
              </w:rPr>
            </w:pPr>
          </w:p>
        </w:tc>
        <w:tc>
          <w:tcPr>
            <w:tcW w:w="305" w:type="dxa"/>
            <w:vAlign w:val="center"/>
          </w:tcPr>
          <w:p>
            <w:pPr>
              <w:jc w:val="center"/>
              <w:rPr>
                <w:rFonts w:ascii="宋体" w:hAnsi="宋体" w:eastAsia="宋体" w:cs="宋体"/>
                <w:color w:val="000000"/>
                <w:sz w:val="22"/>
                <w:szCs w:val="22"/>
              </w:rPr>
            </w:pPr>
          </w:p>
        </w:tc>
        <w:tc>
          <w:tcPr>
            <w:tcW w:w="183" w:type="dxa"/>
            <w:gridSpan w:val="2"/>
            <w:vAlign w:val="center"/>
          </w:tcPr>
          <w:p>
            <w:pPr>
              <w:jc w:val="center"/>
              <w:rPr>
                <w:rFonts w:ascii="宋体" w:hAnsi="宋体" w:eastAsia="宋体" w:cs="宋体"/>
                <w:color w:val="000000"/>
                <w:sz w:val="22"/>
                <w:szCs w:val="22"/>
              </w:rPr>
            </w:pPr>
          </w:p>
        </w:tc>
        <w:tc>
          <w:tcPr>
            <w:tcW w:w="410" w:type="dxa"/>
            <w:gridSpan w:val="2"/>
            <w:vAlign w:val="center"/>
          </w:tcPr>
          <w:p>
            <w:pPr>
              <w:jc w:val="center"/>
              <w:rPr>
                <w:rFonts w:ascii="宋体" w:hAnsi="宋体" w:eastAsia="宋体" w:cs="宋体"/>
                <w:color w:val="000000"/>
                <w:sz w:val="22"/>
                <w:szCs w:val="22"/>
              </w:rPr>
            </w:pPr>
          </w:p>
        </w:tc>
        <w:tc>
          <w:tcPr>
            <w:tcW w:w="414"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3" w:type="dxa"/>
            <w:gridSpan w:val="2"/>
            <w:vAlign w:val="center"/>
          </w:tcPr>
          <w:p>
            <w:pPr>
              <w:jc w:val="center"/>
              <w:rPr>
                <w:rFonts w:ascii="宋体" w:hAnsi="宋体" w:eastAsia="宋体" w:cs="宋体"/>
                <w:color w:val="000000"/>
                <w:sz w:val="22"/>
                <w:szCs w:val="22"/>
              </w:rPr>
            </w:pPr>
          </w:p>
        </w:tc>
        <w:tc>
          <w:tcPr>
            <w:tcW w:w="393"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09" w:type="dxa"/>
            <w:vAlign w:val="center"/>
          </w:tcPr>
          <w:p>
            <w:pPr>
              <w:jc w:val="center"/>
              <w:rPr>
                <w:rFonts w:ascii="宋体" w:hAnsi="宋体" w:eastAsia="宋体" w:cs="宋体"/>
                <w:color w:val="000000"/>
                <w:sz w:val="22"/>
                <w:szCs w:val="22"/>
              </w:rPr>
            </w:pPr>
          </w:p>
        </w:tc>
        <w:tc>
          <w:tcPr>
            <w:tcW w:w="240" w:type="dxa"/>
            <w:gridSpan w:val="2"/>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577"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797" w:type="dxa"/>
            <w:gridSpan w:val="2"/>
            <w:vMerge w:val="restart"/>
            <w:tcBorders>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1994" w:type="dxa"/>
            <w:gridSpan w:val="6"/>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0"/>
                <w:szCs w:val="20"/>
              </w:rPr>
            </w:pPr>
          </w:p>
        </w:tc>
        <w:tc>
          <w:tcPr>
            <w:tcW w:w="30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007" w:type="dxa"/>
            <w:gridSpan w:val="6"/>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200" w:type="dxa"/>
            <w:gridSpan w:val="6"/>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0"/>
                <w:szCs w:val="20"/>
              </w:rPr>
            </w:pPr>
          </w:p>
        </w:tc>
        <w:tc>
          <w:tcPr>
            <w:tcW w:w="40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796" w:type="dxa"/>
            <w:gridSpan w:val="4"/>
            <w:tcBorders>
              <w:top w:val="single" w:color="000000" w:sz="4" w:space="0"/>
              <w:right w:val="single" w:color="000000" w:sz="4" w:space="0"/>
            </w:tcBorders>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楼梯</w:t>
            </w: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5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8"/>
                <w:szCs w:val="18"/>
              </w:rPr>
            </w:pPr>
          </w:p>
        </w:tc>
        <w:tc>
          <w:tcPr>
            <w:tcW w:w="797" w:type="dxa"/>
            <w:gridSpan w:val="2"/>
            <w:vMerge w:val="continue"/>
            <w:tcBorders>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1994" w:type="dxa"/>
            <w:gridSpan w:val="6"/>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0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007" w:type="dxa"/>
            <w:gridSpan w:val="6"/>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1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200" w:type="dxa"/>
            <w:gridSpan w:val="6"/>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0"/>
                <w:szCs w:val="20"/>
              </w:rPr>
            </w:pPr>
          </w:p>
        </w:tc>
        <w:tc>
          <w:tcPr>
            <w:tcW w:w="40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403" w:type="dxa"/>
            <w:gridSpan w:val="2"/>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3" w:type="dxa"/>
            <w:gridSpan w:val="2"/>
            <w:tcBorders>
              <w:top w:val="single" w:color="000000" w:sz="4" w:space="0"/>
              <w:left w:val="single" w:color="000000" w:sz="4" w:space="0"/>
              <w:bottom w:val="single" w:color="000000" w:sz="4" w:space="0"/>
              <w:right w:val="single" w:color="auto" w:sz="4" w:space="0"/>
            </w:tcBorders>
            <w:vAlign w:val="center"/>
          </w:tcPr>
          <w:p>
            <w:pPr>
              <w:jc w:val="center"/>
              <w:rPr>
                <w:rFonts w:ascii="宋体" w:hAnsi="宋体" w:eastAsia="宋体" w:cs="宋体"/>
                <w:color w:val="000000"/>
                <w:sz w:val="20"/>
                <w:szCs w:val="20"/>
              </w:rPr>
            </w:pPr>
          </w:p>
        </w:tc>
        <w:tc>
          <w:tcPr>
            <w:tcW w:w="400" w:type="dxa"/>
            <w:gridSpan w:val="2"/>
            <w:tcBorders>
              <w:left w:val="single" w:color="auto" w:sz="4" w:space="0"/>
            </w:tcBorders>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577"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r>
              <w:rPr>
                <w:rFonts w:hint="eastAsia" w:ascii="宋体" w:hAnsi="宋体" w:eastAsia="宋体" w:cs="宋体"/>
                <w:b/>
                <w:color w:val="000000"/>
                <w:kern w:val="0"/>
                <w:sz w:val="21"/>
                <w:szCs w:val="21"/>
              </w:rPr>
              <w:t>二楼会议室</w:t>
            </w:r>
          </w:p>
        </w:tc>
        <w:tc>
          <w:tcPr>
            <w:tcW w:w="6416" w:type="dxa"/>
            <w:gridSpan w:val="26"/>
            <w:tcBorders>
              <w:left w:val="single" w:color="000000" w:sz="4" w:space="0"/>
            </w:tcBorders>
            <w:vAlign w:val="center"/>
          </w:tcPr>
          <w:p>
            <w:pPr>
              <w:jc w:val="center"/>
              <w:rPr>
                <w:rFonts w:ascii="宋体" w:hAnsi="宋体" w:eastAsia="宋体" w:cs="宋体"/>
                <w:color w:val="000000"/>
                <w:sz w:val="22"/>
                <w:szCs w:val="22"/>
              </w:rPr>
            </w:pPr>
          </w:p>
        </w:tc>
        <w:tc>
          <w:tcPr>
            <w:tcW w:w="393" w:type="dxa"/>
            <w:gridSpan w:val="2"/>
            <w:vMerge w:val="restart"/>
            <w:tcBorders>
              <w:top w:val="single" w:color="000000" w:sz="4" w:space="0"/>
              <w:left w:val="nil"/>
              <w:bottom w:val="single" w:color="000000" w:sz="4" w:space="0"/>
              <w:right w:val="single" w:color="auto" w:sz="4" w:space="0"/>
            </w:tcBorders>
            <w:vAlign w:val="center"/>
          </w:tcPr>
          <w:p>
            <w:pPr>
              <w:jc w:val="center"/>
              <w:rPr>
                <w:rFonts w:ascii="宋体" w:hAnsi="宋体" w:eastAsia="宋体" w:cs="宋体"/>
                <w:color w:val="000000"/>
                <w:sz w:val="22"/>
                <w:szCs w:val="22"/>
              </w:rPr>
            </w:pPr>
          </w:p>
        </w:tc>
        <w:tc>
          <w:tcPr>
            <w:tcW w:w="400" w:type="dxa"/>
            <w:gridSpan w:val="2"/>
            <w:tcBorders>
              <w:left w:val="single" w:color="auto" w:sz="4" w:space="0"/>
            </w:tcBorders>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5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tcBorders>
              <w:left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398" w:type="dxa"/>
            <w:tcBorders>
              <w:top w:val="single" w:color="auto" w:sz="4" w:space="0"/>
            </w:tcBorders>
            <w:vAlign w:val="center"/>
          </w:tcPr>
          <w:p>
            <w:pPr>
              <w:jc w:val="center"/>
              <w:rPr>
                <w:rFonts w:ascii="宋体" w:hAnsi="宋体" w:eastAsia="宋体" w:cs="宋体"/>
                <w:color w:val="000000"/>
                <w:sz w:val="22"/>
                <w:szCs w:val="22"/>
              </w:rPr>
            </w:pPr>
          </w:p>
        </w:tc>
        <w:tc>
          <w:tcPr>
            <w:tcW w:w="400" w:type="dxa"/>
            <w:tcBorders>
              <w:top w:val="single" w:color="auto" w:sz="4" w:space="0"/>
            </w:tcBorders>
            <w:vAlign w:val="center"/>
          </w:tcPr>
          <w:p>
            <w:pPr>
              <w:jc w:val="center"/>
              <w:rPr>
                <w:rFonts w:ascii="宋体" w:hAnsi="宋体" w:eastAsia="宋体" w:cs="宋体"/>
                <w:color w:val="000000"/>
                <w:sz w:val="22"/>
                <w:szCs w:val="22"/>
              </w:rPr>
            </w:pPr>
          </w:p>
        </w:tc>
        <w:tc>
          <w:tcPr>
            <w:tcW w:w="400" w:type="dxa"/>
            <w:tcBorders>
              <w:top w:val="single" w:color="auto" w:sz="4" w:space="0"/>
            </w:tcBorders>
            <w:vAlign w:val="center"/>
          </w:tcPr>
          <w:p>
            <w:pPr>
              <w:jc w:val="center"/>
              <w:rPr>
                <w:rFonts w:ascii="宋体" w:hAnsi="宋体" w:eastAsia="宋体" w:cs="宋体"/>
                <w:color w:val="000000"/>
                <w:sz w:val="22"/>
                <w:szCs w:val="22"/>
              </w:rPr>
            </w:pPr>
          </w:p>
        </w:tc>
        <w:tc>
          <w:tcPr>
            <w:tcW w:w="399" w:type="dxa"/>
            <w:tcBorders>
              <w:top w:val="single" w:color="auto" w:sz="4" w:space="0"/>
            </w:tcBorders>
            <w:vAlign w:val="center"/>
          </w:tcPr>
          <w:p>
            <w:pPr>
              <w:jc w:val="center"/>
              <w:rPr>
                <w:rFonts w:ascii="宋体" w:hAnsi="宋体" w:eastAsia="宋体" w:cs="宋体"/>
                <w:color w:val="000000"/>
                <w:sz w:val="22"/>
                <w:szCs w:val="22"/>
              </w:rPr>
            </w:pPr>
          </w:p>
        </w:tc>
        <w:tc>
          <w:tcPr>
            <w:tcW w:w="396" w:type="dxa"/>
            <w:gridSpan w:val="2"/>
            <w:tcBorders>
              <w:top w:val="single" w:color="auto" w:sz="4" w:space="0"/>
            </w:tcBorders>
            <w:vAlign w:val="center"/>
          </w:tcPr>
          <w:p>
            <w:pPr>
              <w:jc w:val="center"/>
              <w:rPr>
                <w:rFonts w:ascii="宋体" w:hAnsi="宋体" w:eastAsia="宋体" w:cs="宋体"/>
                <w:color w:val="000000"/>
                <w:sz w:val="22"/>
                <w:szCs w:val="22"/>
              </w:rPr>
            </w:pPr>
          </w:p>
        </w:tc>
        <w:tc>
          <w:tcPr>
            <w:tcW w:w="399" w:type="dxa"/>
            <w:tcBorders>
              <w:top w:val="single" w:color="auto" w:sz="4" w:space="0"/>
            </w:tcBorders>
            <w:vAlign w:val="center"/>
          </w:tcPr>
          <w:p>
            <w:pPr>
              <w:jc w:val="center"/>
              <w:rPr>
                <w:rFonts w:ascii="宋体" w:hAnsi="宋体" w:eastAsia="宋体" w:cs="宋体"/>
                <w:color w:val="000000"/>
                <w:sz w:val="22"/>
                <w:szCs w:val="22"/>
              </w:rPr>
            </w:pPr>
          </w:p>
        </w:tc>
        <w:tc>
          <w:tcPr>
            <w:tcW w:w="398" w:type="dxa"/>
            <w:gridSpan w:val="2"/>
            <w:tcBorders>
              <w:top w:val="single" w:color="auto" w:sz="4" w:space="0"/>
            </w:tcBorders>
            <w:vAlign w:val="center"/>
          </w:tcPr>
          <w:p>
            <w:pPr>
              <w:jc w:val="center"/>
              <w:rPr>
                <w:rFonts w:ascii="宋体" w:hAnsi="宋体" w:eastAsia="宋体" w:cs="宋体"/>
                <w:color w:val="000000"/>
                <w:sz w:val="22"/>
                <w:szCs w:val="22"/>
              </w:rPr>
            </w:pPr>
          </w:p>
        </w:tc>
        <w:tc>
          <w:tcPr>
            <w:tcW w:w="410" w:type="dxa"/>
            <w:gridSpan w:val="2"/>
            <w:tcBorders>
              <w:top w:val="single" w:color="auto" w:sz="4" w:space="0"/>
            </w:tcBorders>
            <w:vAlign w:val="center"/>
          </w:tcPr>
          <w:p>
            <w:pPr>
              <w:jc w:val="center"/>
              <w:rPr>
                <w:rFonts w:ascii="宋体" w:hAnsi="宋体" w:eastAsia="宋体" w:cs="宋体"/>
                <w:color w:val="000000"/>
                <w:sz w:val="22"/>
                <w:szCs w:val="22"/>
              </w:rPr>
            </w:pPr>
          </w:p>
        </w:tc>
        <w:tc>
          <w:tcPr>
            <w:tcW w:w="414" w:type="dxa"/>
            <w:gridSpan w:val="2"/>
            <w:tcBorders>
              <w:top w:val="single" w:color="auto" w:sz="4" w:space="0"/>
            </w:tcBorders>
            <w:vAlign w:val="center"/>
          </w:tcPr>
          <w:p>
            <w:pPr>
              <w:jc w:val="center"/>
              <w:rPr>
                <w:rFonts w:ascii="宋体" w:hAnsi="宋体" w:eastAsia="宋体" w:cs="宋体"/>
                <w:color w:val="000000"/>
                <w:sz w:val="22"/>
                <w:szCs w:val="22"/>
              </w:rPr>
            </w:pPr>
          </w:p>
        </w:tc>
        <w:tc>
          <w:tcPr>
            <w:tcW w:w="400" w:type="dxa"/>
            <w:gridSpan w:val="2"/>
            <w:tcBorders>
              <w:top w:val="single" w:color="auto" w:sz="4" w:space="0"/>
            </w:tcBorders>
            <w:vAlign w:val="center"/>
          </w:tcPr>
          <w:p>
            <w:pPr>
              <w:jc w:val="center"/>
              <w:rPr>
                <w:rFonts w:ascii="宋体" w:hAnsi="宋体" w:eastAsia="宋体" w:cs="宋体"/>
                <w:color w:val="000000"/>
                <w:sz w:val="22"/>
                <w:szCs w:val="22"/>
              </w:rPr>
            </w:pPr>
          </w:p>
        </w:tc>
        <w:tc>
          <w:tcPr>
            <w:tcW w:w="399" w:type="dxa"/>
            <w:gridSpan w:val="2"/>
            <w:tcBorders>
              <w:top w:val="single" w:color="auto" w:sz="4" w:space="0"/>
            </w:tcBorders>
            <w:vAlign w:val="center"/>
          </w:tcPr>
          <w:p>
            <w:pPr>
              <w:jc w:val="center"/>
              <w:rPr>
                <w:rFonts w:ascii="宋体" w:hAnsi="宋体" w:eastAsia="宋体" w:cs="宋体"/>
                <w:color w:val="000000"/>
                <w:sz w:val="22"/>
                <w:szCs w:val="22"/>
              </w:rPr>
            </w:pPr>
          </w:p>
        </w:tc>
        <w:tc>
          <w:tcPr>
            <w:tcW w:w="400" w:type="dxa"/>
            <w:gridSpan w:val="2"/>
            <w:tcBorders>
              <w:top w:val="single" w:color="auto" w:sz="4" w:space="0"/>
            </w:tcBorders>
            <w:vAlign w:val="center"/>
          </w:tcPr>
          <w:p>
            <w:pPr>
              <w:jc w:val="center"/>
              <w:rPr>
                <w:rFonts w:ascii="宋体" w:hAnsi="宋体" w:eastAsia="宋体" w:cs="宋体"/>
                <w:color w:val="000000"/>
                <w:sz w:val="22"/>
                <w:szCs w:val="22"/>
              </w:rPr>
            </w:pPr>
          </w:p>
        </w:tc>
        <w:tc>
          <w:tcPr>
            <w:tcW w:w="401" w:type="dxa"/>
            <w:gridSpan w:val="2"/>
            <w:tcBorders>
              <w:top w:val="single" w:color="auto" w:sz="4" w:space="0"/>
            </w:tcBorders>
            <w:vAlign w:val="center"/>
          </w:tcPr>
          <w:p>
            <w:pPr>
              <w:jc w:val="center"/>
              <w:rPr>
                <w:rFonts w:ascii="宋体" w:hAnsi="宋体" w:eastAsia="宋体" w:cs="宋体"/>
                <w:color w:val="000000"/>
                <w:sz w:val="22"/>
                <w:szCs w:val="22"/>
              </w:rPr>
            </w:pPr>
          </w:p>
        </w:tc>
        <w:tc>
          <w:tcPr>
            <w:tcW w:w="400" w:type="dxa"/>
            <w:gridSpan w:val="2"/>
            <w:tcBorders>
              <w:top w:val="single" w:color="auto" w:sz="4" w:space="0"/>
            </w:tcBorders>
            <w:vAlign w:val="center"/>
          </w:tcPr>
          <w:p>
            <w:pPr>
              <w:jc w:val="center"/>
              <w:rPr>
                <w:rFonts w:ascii="宋体" w:hAnsi="宋体" w:eastAsia="宋体" w:cs="宋体"/>
                <w:color w:val="000000"/>
                <w:sz w:val="22"/>
                <w:szCs w:val="22"/>
              </w:rPr>
            </w:pPr>
          </w:p>
        </w:tc>
        <w:tc>
          <w:tcPr>
            <w:tcW w:w="403" w:type="dxa"/>
            <w:gridSpan w:val="2"/>
            <w:tcBorders>
              <w:top w:val="single" w:color="auto" w:sz="4" w:space="0"/>
              <w:right w:val="single" w:color="auto" w:sz="4" w:space="0"/>
            </w:tcBorders>
            <w:vAlign w:val="center"/>
          </w:tcPr>
          <w:p>
            <w:pPr>
              <w:jc w:val="center"/>
              <w:rPr>
                <w:rFonts w:ascii="宋体" w:hAnsi="宋体" w:eastAsia="宋体" w:cs="宋体"/>
                <w:color w:val="000000"/>
                <w:sz w:val="22"/>
                <w:szCs w:val="22"/>
              </w:rPr>
            </w:pPr>
          </w:p>
        </w:tc>
        <w:tc>
          <w:tcPr>
            <w:tcW w:w="393" w:type="dxa"/>
            <w:gridSpan w:val="2"/>
            <w:vMerge w:val="continue"/>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eastAsia="宋体" w:cs="宋体"/>
                <w:color w:val="000000"/>
                <w:sz w:val="22"/>
                <w:szCs w:val="22"/>
              </w:rPr>
            </w:pPr>
          </w:p>
        </w:tc>
        <w:tc>
          <w:tcPr>
            <w:tcW w:w="400" w:type="dxa"/>
            <w:gridSpan w:val="2"/>
            <w:tcBorders>
              <w:left w:val="single" w:color="auto" w:sz="4" w:space="0"/>
            </w:tcBorders>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57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vAlign w:val="center"/>
          </w:tcPr>
          <w:p>
            <w:pPr>
              <w:rPr>
                <w:rFonts w:ascii="宋体" w:hAnsi="宋体" w:eastAsia="宋体" w:cs="宋体"/>
                <w:color w:val="000000"/>
                <w:sz w:val="20"/>
                <w:szCs w:val="20"/>
              </w:rPr>
            </w:pPr>
          </w:p>
        </w:tc>
        <w:tc>
          <w:tcPr>
            <w:tcW w:w="398" w:type="dxa"/>
            <w:tcBorders>
              <w:tl2br w:val="single" w:color="000000" w:sz="4" w:space="0"/>
            </w:tcBorders>
            <w:vAlign w:val="center"/>
          </w:tcPr>
          <w:p>
            <w:pPr>
              <w:rPr>
                <w:rFonts w:ascii="宋体" w:hAnsi="宋体" w:eastAsia="宋体" w:cs="宋体"/>
                <w:color w:val="000000"/>
                <w:sz w:val="20"/>
                <w:szCs w:val="20"/>
              </w:rPr>
            </w:pPr>
          </w:p>
        </w:tc>
        <w:tc>
          <w:tcPr>
            <w:tcW w:w="400" w:type="dxa"/>
            <w:vAlign w:val="center"/>
          </w:tcPr>
          <w:p>
            <w:pPr>
              <w:rPr>
                <w:rFonts w:ascii="宋体" w:hAnsi="宋体" w:eastAsia="宋体" w:cs="宋体"/>
                <w:color w:val="000000"/>
                <w:sz w:val="20"/>
                <w:szCs w:val="20"/>
              </w:rPr>
            </w:pPr>
          </w:p>
        </w:tc>
        <w:tc>
          <w:tcPr>
            <w:tcW w:w="400" w:type="dxa"/>
            <w:vAlign w:val="center"/>
          </w:tcPr>
          <w:p>
            <w:pPr>
              <w:rPr>
                <w:rFonts w:ascii="宋体" w:hAnsi="宋体" w:eastAsia="宋体" w:cs="宋体"/>
                <w:color w:val="000000"/>
                <w:sz w:val="20"/>
                <w:szCs w:val="20"/>
              </w:rPr>
            </w:pPr>
          </w:p>
        </w:tc>
        <w:tc>
          <w:tcPr>
            <w:tcW w:w="399" w:type="dxa"/>
            <w:vAlign w:val="center"/>
          </w:tcPr>
          <w:p>
            <w:pPr>
              <w:jc w:val="center"/>
              <w:rPr>
                <w:rFonts w:ascii="宋体" w:hAnsi="宋体" w:eastAsia="宋体" w:cs="宋体"/>
                <w:color w:val="000000"/>
                <w:sz w:val="22"/>
                <w:szCs w:val="22"/>
              </w:rPr>
            </w:pPr>
          </w:p>
        </w:tc>
        <w:tc>
          <w:tcPr>
            <w:tcW w:w="396" w:type="dxa"/>
            <w:gridSpan w:val="2"/>
            <w:vAlign w:val="center"/>
          </w:tcPr>
          <w:p>
            <w:pPr>
              <w:jc w:val="center"/>
              <w:rPr>
                <w:rFonts w:ascii="宋体" w:hAnsi="宋体" w:eastAsia="宋体" w:cs="宋体"/>
                <w:color w:val="000000"/>
                <w:sz w:val="22"/>
                <w:szCs w:val="22"/>
              </w:rPr>
            </w:pPr>
          </w:p>
        </w:tc>
        <w:tc>
          <w:tcPr>
            <w:tcW w:w="399" w:type="dxa"/>
            <w:vAlign w:val="center"/>
          </w:tcPr>
          <w:p>
            <w:pPr>
              <w:jc w:val="center"/>
              <w:rPr>
                <w:rFonts w:ascii="宋体" w:hAnsi="宋体" w:eastAsia="宋体" w:cs="宋体"/>
                <w:color w:val="000000"/>
                <w:sz w:val="22"/>
                <w:szCs w:val="22"/>
              </w:rPr>
            </w:pPr>
          </w:p>
        </w:tc>
        <w:tc>
          <w:tcPr>
            <w:tcW w:w="398" w:type="dxa"/>
            <w:gridSpan w:val="2"/>
            <w:vAlign w:val="center"/>
          </w:tcPr>
          <w:p>
            <w:pPr>
              <w:jc w:val="center"/>
              <w:rPr>
                <w:rFonts w:ascii="宋体" w:hAnsi="宋体" w:eastAsia="宋体" w:cs="宋体"/>
                <w:color w:val="000000"/>
                <w:sz w:val="22"/>
                <w:szCs w:val="22"/>
              </w:rPr>
            </w:pPr>
          </w:p>
        </w:tc>
        <w:tc>
          <w:tcPr>
            <w:tcW w:w="410" w:type="dxa"/>
            <w:gridSpan w:val="2"/>
            <w:vAlign w:val="center"/>
          </w:tcPr>
          <w:p>
            <w:pPr>
              <w:jc w:val="center"/>
              <w:rPr>
                <w:rFonts w:ascii="宋体" w:hAnsi="宋体" w:eastAsia="宋体" w:cs="宋体"/>
                <w:color w:val="000000"/>
                <w:sz w:val="22"/>
                <w:szCs w:val="22"/>
              </w:rPr>
            </w:pPr>
          </w:p>
        </w:tc>
        <w:tc>
          <w:tcPr>
            <w:tcW w:w="414"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3" w:type="dxa"/>
            <w:gridSpan w:val="2"/>
            <w:tcBorders>
              <w:right w:val="single" w:color="auto" w:sz="4" w:space="0"/>
            </w:tcBorders>
            <w:vAlign w:val="center"/>
          </w:tcPr>
          <w:p>
            <w:pPr>
              <w:jc w:val="center"/>
              <w:rPr>
                <w:rFonts w:ascii="宋体" w:hAnsi="宋体" w:eastAsia="宋体" w:cs="宋体"/>
                <w:color w:val="000000"/>
                <w:sz w:val="22"/>
                <w:szCs w:val="22"/>
              </w:rPr>
            </w:pPr>
          </w:p>
        </w:tc>
        <w:tc>
          <w:tcPr>
            <w:tcW w:w="393" w:type="dxa"/>
            <w:gridSpan w:val="2"/>
            <w:vMerge w:val="continue"/>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eastAsia="宋体" w:cs="宋体"/>
                <w:color w:val="000000"/>
                <w:sz w:val="22"/>
                <w:szCs w:val="22"/>
              </w:rPr>
            </w:pPr>
          </w:p>
        </w:tc>
        <w:tc>
          <w:tcPr>
            <w:tcW w:w="799" w:type="dxa"/>
            <w:gridSpan w:val="4"/>
            <w:vMerge w:val="restart"/>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28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29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797" w:type="dxa"/>
            <w:gridSpan w:val="2"/>
            <w:tcBorders>
              <w:left w:val="single" w:color="000000" w:sz="4" w:space="0"/>
              <w:bottom w:val="single" w:color="000000" w:sz="4" w:space="0"/>
            </w:tcBorders>
            <w:vAlign w:val="center"/>
          </w:tcPr>
          <w:p>
            <w:pPr>
              <w:jc w:val="center"/>
              <w:rPr>
                <w:rFonts w:ascii="宋体" w:hAnsi="宋体" w:eastAsia="宋体" w:cs="宋体"/>
                <w:color w:val="000000"/>
                <w:sz w:val="20"/>
                <w:szCs w:val="20"/>
              </w:rPr>
            </w:pPr>
          </w:p>
        </w:tc>
        <w:tc>
          <w:tcPr>
            <w:tcW w:w="400" w:type="dxa"/>
            <w:tcBorders>
              <w:tl2br w:val="single" w:color="000000" w:sz="4" w:space="0"/>
            </w:tcBorders>
            <w:vAlign w:val="center"/>
          </w:tcPr>
          <w:p>
            <w:pPr>
              <w:rPr>
                <w:rFonts w:ascii="宋体" w:hAnsi="宋体" w:eastAsia="宋体" w:cs="宋体"/>
                <w:color w:val="000000"/>
                <w:sz w:val="20"/>
                <w:szCs w:val="20"/>
              </w:rPr>
            </w:pPr>
          </w:p>
        </w:tc>
        <w:tc>
          <w:tcPr>
            <w:tcW w:w="400" w:type="dxa"/>
            <w:vAlign w:val="center"/>
          </w:tcPr>
          <w:p>
            <w:pPr>
              <w:rPr>
                <w:rFonts w:ascii="宋体" w:hAnsi="宋体" w:eastAsia="宋体" w:cs="宋体"/>
                <w:color w:val="000000"/>
                <w:sz w:val="20"/>
                <w:szCs w:val="20"/>
              </w:rPr>
            </w:pPr>
          </w:p>
        </w:tc>
        <w:tc>
          <w:tcPr>
            <w:tcW w:w="399" w:type="dxa"/>
            <w:vAlign w:val="center"/>
          </w:tcPr>
          <w:p>
            <w:pPr>
              <w:jc w:val="center"/>
              <w:rPr>
                <w:rFonts w:ascii="宋体" w:hAnsi="宋体" w:eastAsia="宋体" w:cs="宋体"/>
                <w:color w:val="000000"/>
                <w:sz w:val="22"/>
                <w:szCs w:val="22"/>
              </w:rPr>
            </w:pPr>
          </w:p>
        </w:tc>
        <w:tc>
          <w:tcPr>
            <w:tcW w:w="396" w:type="dxa"/>
            <w:gridSpan w:val="2"/>
            <w:vAlign w:val="center"/>
          </w:tcPr>
          <w:p>
            <w:pPr>
              <w:jc w:val="center"/>
              <w:rPr>
                <w:rFonts w:ascii="宋体" w:hAnsi="宋体" w:eastAsia="宋体" w:cs="宋体"/>
                <w:color w:val="000000"/>
                <w:sz w:val="22"/>
                <w:szCs w:val="22"/>
              </w:rPr>
            </w:pPr>
          </w:p>
        </w:tc>
        <w:tc>
          <w:tcPr>
            <w:tcW w:w="399" w:type="dxa"/>
            <w:vAlign w:val="center"/>
          </w:tcPr>
          <w:p>
            <w:pPr>
              <w:jc w:val="center"/>
              <w:rPr>
                <w:rFonts w:ascii="宋体" w:hAnsi="宋体" w:eastAsia="宋体" w:cs="宋体"/>
                <w:color w:val="000000"/>
                <w:sz w:val="22"/>
                <w:szCs w:val="22"/>
              </w:rPr>
            </w:pPr>
          </w:p>
        </w:tc>
        <w:tc>
          <w:tcPr>
            <w:tcW w:w="398" w:type="dxa"/>
            <w:gridSpan w:val="2"/>
            <w:vAlign w:val="center"/>
          </w:tcPr>
          <w:p>
            <w:pPr>
              <w:jc w:val="center"/>
              <w:rPr>
                <w:rFonts w:ascii="宋体" w:hAnsi="宋体" w:eastAsia="宋体" w:cs="宋体"/>
                <w:color w:val="000000"/>
                <w:sz w:val="22"/>
                <w:szCs w:val="22"/>
              </w:rPr>
            </w:pPr>
          </w:p>
        </w:tc>
        <w:tc>
          <w:tcPr>
            <w:tcW w:w="410" w:type="dxa"/>
            <w:gridSpan w:val="2"/>
            <w:vAlign w:val="center"/>
          </w:tcPr>
          <w:p>
            <w:pPr>
              <w:jc w:val="center"/>
              <w:rPr>
                <w:rFonts w:ascii="宋体" w:hAnsi="宋体" w:eastAsia="宋体" w:cs="宋体"/>
                <w:color w:val="000000"/>
                <w:sz w:val="22"/>
                <w:szCs w:val="22"/>
              </w:rPr>
            </w:pPr>
          </w:p>
        </w:tc>
        <w:tc>
          <w:tcPr>
            <w:tcW w:w="414"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3" w:type="dxa"/>
            <w:gridSpan w:val="2"/>
            <w:tcBorders>
              <w:right w:val="single" w:color="auto" w:sz="4" w:space="0"/>
            </w:tcBorders>
            <w:vAlign w:val="center"/>
          </w:tcPr>
          <w:p>
            <w:pPr>
              <w:jc w:val="center"/>
              <w:rPr>
                <w:rFonts w:ascii="宋体" w:hAnsi="宋体" w:eastAsia="宋体" w:cs="宋体"/>
                <w:color w:val="000000"/>
                <w:sz w:val="22"/>
                <w:szCs w:val="22"/>
              </w:rPr>
            </w:pPr>
          </w:p>
        </w:tc>
        <w:tc>
          <w:tcPr>
            <w:tcW w:w="393" w:type="dxa"/>
            <w:gridSpan w:val="2"/>
            <w:vMerge w:val="continue"/>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eastAsia="宋体" w:cs="宋体"/>
                <w:color w:val="000000"/>
                <w:sz w:val="22"/>
                <w:szCs w:val="22"/>
              </w:rPr>
            </w:pPr>
          </w:p>
        </w:tc>
        <w:tc>
          <w:tcPr>
            <w:tcW w:w="799" w:type="dxa"/>
            <w:gridSpan w:val="4"/>
            <w:vMerge w:val="continue"/>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399" w:type="dxa"/>
            <w:gridSpan w:val="2"/>
            <w:vAlign w:val="center"/>
          </w:tcPr>
          <w:p>
            <w:pPr>
              <w:jc w:val="center"/>
              <w:rPr>
                <w:rFonts w:ascii="宋体" w:hAnsi="宋体" w:eastAsia="宋体" w:cs="宋体"/>
                <w:color w:val="000000"/>
                <w:sz w:val="22"/>
                <w:szCs w:val="22"/>
              </w:rPr>
            </w:pPr>
          </w:p>
        </w:tc>
        <w:tc>
          <w:tcPr>
            <w:tcW w:w="220" w:type="dxa"/>
            <w:vAlign w:val="center"/>
          </w:tcPr>
          <w:p>
            <w:pPr>
              <w:jc w:val="center"/>
              <w:rPr>
                <w:rFonts w:ascii="宋体" w:hAnsi="宋体" w:eastAsia="宋体" w:cs="宋体"/>
                <w:color w:val="000000"/>
                <w:sz w:val="22"/>
                <w:szCs w:val="22"/>
              </w:rPr>
            </w:pPr>
          </w:p>
        </w:tc>
      </w:tr>
      <w:tr>
        <w:tblPrEx>
          <w:tblCellMar>
            <w:top w:w="15" w:type="dxa"/>
            <w:left w:w="15" w:type="dxa"/>
            <w:bottom w:w="15" w:type="dxa"/>
            <w:right w:w="15" w:type="dxa"/>
          </w:tblCellMar>
        </w:tblPrEx>
        <w:trPr>
          <w:gridAfter w:val="1"/>
          <w:wAfter w:w="20" w:type="dxa"/>
          <w:trHeight w:val="397" w:hRule="atLeast"/>
        </w:trPr>
        <w:tc>
          <w:tcPr>
            <w:tcW w:w="284" w:type="dxa"/>
            <w:vAlign w:val="center"/>
          </w:tcPr>
          <w:p>
            <w:pPr>
              <w:jc w:val="center"/>
              <w:rPr>
                <w:rFonts w:ascii="宋体" w:hAnsi="宋体" w:eastAsia="宋体" w:cs="宋体"/>
                <w:color w:val="000000"/>
                <w:sz w:val="22"/>
                <w:szCs w:val="22"/>
              </w:rPr>
            </w:pPr>
          </w:p>
        </w:tc>
        <w:tc>
          <w:tcPr>
            <w:tcW w:w="293" w:type="dxa"/>
            <w:vAlign w:val="center"/>
          </w:tcPr>
          <w:p>
            <w:pPr>
              <w:jc w:val="center"/>
              <w:rPr>
                <w:rFonts w:ascii="宋体" w:hAnsi="宋体" w:eastAsia="宋体" w:cs="宋体"/>
                <w:color w:val="000000"/>
                <w:sz w:val="22"/>
                <w:szCs w:val="22"/>
              </w:rPr>
            </w:pPr>
          </w:p>
        </w:tc>
        <w:tc>
          <w:tcPr>
            <w:tcW w:w="399" w:type="dxa"/>
            <w:tcBorders>
              <w:tl2br w:val="single" w:color="000000" w:sz="4" w:space="0"/>
            </w:tcBorders>
            <w:vAlign w:val="center"/>
          </w:tcPr>
          <w:p>
            <w:pPr>
              <w:rPr>
                <w:rFonts w:ascii="宋体" w:hAnsi="宋体" w:eastAsia="宋体" w:cs="宋体"/>
                <w:color w:val="000000"/>
                <w:sz w:val="20"/>
                <w:szCs w:val="20"/>
              </w:rPr>
            </w:pPr>
          </w:p>
        </w:tc>
        <w:tc>
          <w:tcPr>
            <w:tcW w:w="398" w:type="dxa"/>
            <w:vAlign w:val="center"/>
          </w:tcPr>
          <w:p>
            <w:pPr>
              <w:rPr>
                <w:rFonts w:ascii="宋体" w:hAnsi="宋体" w:eastAsia="宋体" w:cs="宋体"/>
                <w:color w:val="000000"/>
                <w:sz w:val="20"/>
                <w:szCs w:val="20"/>
              </w:rPr>
            </w:pPr>
          </w:p>
        </w:tc>
        <w:tc>
          <w:tcPr>
            <w:tcW w:w="400" w:type="dxa"/>
            <w:tcBorders>
              <w:tl2br w:val="single" w:color="000000" w:sz="4" w:space="0"/>
            </w:tcBorders>
            <w:vAlign w:val="center"/>
          </w:tcPr>
          <w:p>
            <w:pPr>
              <w:rPr>
                <w:rFonts w:ascii="宋体" w:hAnsi="宋体" w:eastAsia="宋体" w:cs="宋体"/>
                <w:color w:val="000000"/>
                <w:sz w:val="20"/>
                <w:szCs w:val="20"/>
              </w:rPr>
            </w:pPr>
          </w:p>
        </w:tc>
        <w:tc>
          <w:tcPr>
            <w:tcW w:w="400" w:type="dxa"/>
            <w:tcBorders>
              <w:tl2br w:val="single" w:color="000000" w:sz="4" w:space="0"/>
            </w:tcBorders>
            <w:vAlign w:val="center"/>
          </w:tcPr>
          <w:p>
            <w:pPr>
              <w:rPr>
                <w:rFonts w:ascii="宋体" w:hAnsi="宋体" w:eastAsia="宋体" w:cs="宋体"/>
                <w:color w:val="000000"/>
                <w:sz w:val="20"/>
                <w:szCs w:val="20"/>
              </w:rPr>
            </w:pPr>
          </w:p>
        </w:tc>
        <w:tc>
          <w:tcPr>
            <w:tcW w:w="399" w:type="dxa"/>
            <w:vAlign w:val="center"/>
          </w:tcPr>
          <w:p>
            <w:pPr>
              <w:jc w:val="center"/>
              <w:rPr>
                <w:rFonts w:ascii="宋体" w:hAnsi="宋体" w:eastAsia="宋体" w:cs="宋体"/>
                <w:color w:val="000000"/>
                <w:sz w:val="22"/>
                <w:szCs w:val="22"/>
              </w:rPr>
            </w:pPr>
          </w:p>
        </w:tc>
        <w:tc>
          <w:tcPr>
            <w:tcW w:w="396" w:type="dxa"/>
            <w:gridSpan w:val="2"/>
            <w:vAlign w:val="center"/>
          </w:tcPr>
          <w:p>
            <w:pPr>
              <w:jc w:val="center"/>
              <w:rPr>
                <w:rFonts w:ascii="宋体" w:hAnsi="宋体" w:eastAsia="宋体" w:cs="宋体"/>
                <w:color w:val="000000"/>
                <w:sz w:val="22"/>
                <w:szCs w:val="22"/>
              </w:rPr>
            </w:pPr>
          </w:p>
        </w:tc>
        <w:tc>
          <w:tcPr>
            <w:tcW w:w="399" w:type="dxa"/>
            <w:vAlign w:val="center"/>
          </w:tcPr>
          <w:p>
            <w:pPr>
              <w:jc w:val="center"/>
              <w:rPr>
                <w:rFonts w:ascii="宋体" w:hAnsi="宋体" w:eastAsia="宋体" w:cs="宋体"/>
                <w:color w:val="000000"/>
                <w:sz w:val="22"/>
                <w:szCs w:val="22"/>
              </w:rPr>
            </w:pPr>
          </w:p>
        </w:tc>
        <w:tc>
          <w:tcPr>
            <w:tcW w:w="398" w:type="dxa"/>
            <w:gridSpan w:val="2"/>
            <w:vAlign w:val="center"/>
          </w:tcPr>
          <w:p>
            <w:pPr>
              <w:jc w:val="center"/>
              <w:rPr>
                <w:rFonts w:ascii="宋体" w:hAnsi="宋体" w:eastAsia="宋体" w:cs="宋体"/>
                <w:color w:val="000000"/>
                <w:sz w:val="22"/>
                <w:szCs w:val="22"/>
              </w:rPr>
            </w:pPr>
          </w:p>
        </w:tc>
        <w:tc>
          <w:tcPr>
            <w:tcW w:w="410" w:type="dxa"/>
            <w:gridSpan w:val="2"/>
            <w:vAlign w:val="center"/>
          </w:tcPr>
          <w:p>
            <w:pPr>
              <w:jc w:val="center"/>
              <w:rPr>
                <w:rFonts w:ascii="宋体" w:hAnsi="宋体" w:eastAsia="宋体" w:cs="宋体"/>
                <w:color w:val="000000"/>
                <w:sz w:val="22"/>
                <w:szCs w:val="22"/>
              </w:rPr>
            </w:pPr>
          </w:p>
        </w:tc>
        <w:tc>
          <w:tcPr>
            <w:tcW w:w="414"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399"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1" w:type="dxa"/>
            <w:gridSpan w:val="2"/>
            <w:vAlign w:val="center"/>
          </w:tcPr>
          <w:p>
            <w:pPr>
              <w:jc w:val="center"/>
              <w:rPr>
                <w:rFonts w:ascii="宋体" w:hAnsi="宋体" w:eastAsia="宋体" w:cs="宋体"/>
                <w:color w:val="000000"/>
                <w:sz w:val="22"/>
                <w:szCs w:val="22"/>
              </w:rPr>
            </w:pPr>
          </w:p>
        </w:tc>
        <w:tc>
          <w:tcPr>
            <w:tcW w:w="400" w:type="dxa"/>
            <w:gridSpan w:val="2"/>
            <w:vAlign w:val="center"/>
          </w:tcPr>
          <w:p>
            <w:pPr>
              <w:jc w:val="center"/>
              <w:rPr>
                <w:rFonts w:ascii="宋体" w:hAnsi="宋体" w:eastAsia="宋体" w:cs="宋体"/>
                <w:color w:val="000000"/>
                <w:sz w:val="22"/>
                <w:szCs w:val="22"/>
              </w:rPr>
            </w:pPr>
          </w:p>
        </w:tc>
        <w:tc>
          <w:tcPr>
            <w:tcW w:w="403" w:type="dxa"/>
            <w:gridSpan w:val="2"/>
            <w:tcBorders>
              <w:right w:val="single" w:color="auto" w:sz="4" w:space="0"/>
            </w:tcBorders>
            <w:vAlign w:val="center"/>
          </w:tcPr>
          <w:p>
            <w:pPr>
              <w:jc w:val="center"/>
              <w:rPr>
                <w:rFonts w:ascii="宋体" w:hAnsi="宋体" w:eastAsia="宋体" w:cs="宋体"/>
                <w:color w:val="000000"/>
                <w:sz w:val="22"/>
                <w:szCs w:val="22"/>
              </w:rPr>
            </w:pPr>
          </w:p>
        </w:tc>
        <w:tc>
          <w:tcPr>
            <w:tcW w:w="393" w:type="dxa"/>
            <w:gridSpan w:val="2"/>
            <w:vMerge w:val="continue"/>
            <w:tcBorders>
              <w:top w:val="single" w:color="000000" w:sz="4" w:space="0"/>
              <w:left w:val="single" w:color="auto" w:sz="4" w:space="0"/>
              <w:bottom w:val="single" w:color="000000" w:sz="4" w:space="0"/>
              <w:right w:val="single" w:color="auto" w:sz="4" w:space="0"/>
            </w:tcBorders>
            <w:vAlign w:val="center"/>
          </w:tcPr>
          <w:p>
            <w:pPr>
              <w:jc w:val="center"/>
              <w:rPr>
                <w:rFonts w:ascii="宋体" w:hAnsi="宋体" w:eastAsia="宋体" w:cs="宋体"/>
                <w:color w:val="000000"/>
                <w:sz w:val="22"/>
                <w:szCs w:val="22"/>
              </w:rPr>
            </w:pPr>
          </w:p>
        </w:tc>
        <w:tc>
          <w:tcPr>
            <w:tcW w:w="799" w:type="dxa"/>
            <w:gridSpan w:val="4"/>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楼梯</w:t>
            </w:r>
          </w:p>
        </w:tc>
        <w:tc>
          <w:tcPr>
            <w:tcW w:w="619" w:type="dxa"/>
            <w:gridSpan w:val="3"/>
            <w:vMerge w:val="restart"/>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r>
        <w:tblPrEx>
          <w:tblCellMar>
            <w:top w:w="15" w:type="dxa"/>
            <w:left w:w="15" w:type="dxa"/>
            <w:bottom w:w="15" w:type="dxa"/>
            <w:right w:w="15" w:type="dxa"/>
          </w:tblCellMar>
        </w:tblPrEx>
        <w:trPr>
          <w:gridAfter w:val="1"/>
          <w:wAfter w:w="20" w:type="dxa"/>
          <w:trHeight w:val="397" w:hRule="atLeast"/>
        </w:trPr>
        <w:tc>
          <w:tcPr>
            <w:tcW w:w="284" w:type="dxa"/>
            <w:vAlign w:val="center"/>
          </w:tcPr>
          <w:p>
            <w:pPr>
              <w:jc w:val="center"/>
              <w:rPr>
                <w:rFonts w:ascii="宋体" w:hAnsi="宋体" w:eastAsia="宋体" w:cs="宋体"/>
                <w:color w:val="000000"/>
                <w:sz w:val="22"/>
                <w:szCs w:val="22"/>
              </w:rPr>
            </w:pPr>
          </w:p>
        </w:tc>
        <w:tc>
          <w:tcPr>
            <w:tcW w:w="293" w:type="dxa"/>
            <w:vAlign w:val="center"/>
          </w:tcPr>
          <w:p>
            <w:pPr>
              <w:jc w:val="center"/>
              <w:rPr>
                <w:rFonts w:ascii="宋体" w:hAnsi="宋体" w:eastAsia="宋体" w:cs="宋体"/>
                <w:color w:val="000000"/>
                <w:sz w:val="22"/>
                <w:szCs w:val="22"/>
              </w:rPr>
            </w:pPr>
          </w:p>
        </w:tc>
        <w:tc>
          <w:tcPr>
            <w:tcW w:w="399" w:type="dxa"/>
            <w:vAlign w:val="center"/>
          </w:tcPr>
          <w:p>
            <w:pPr>
              <w:rPr>
                <w:rFonts w:ascii="宋体" w:hAnsi="宋体" w:eastAsia="宋体" w:cs="宋体"/>
                <w:color w:val="000000"/>
                <w:sz w:val="20"/>
                <w:szCs w:val="20"/>
              </w:rPr>
            </w:pPr>
          </w:p>
        </w:tc>
        <w:tc>
          <w:tcPr>
            <w:tcW w:w="398" w:type="dxa"/>
            <w:tcBorders>
              <w:tl2br w:val="single" w:color="000000" w:sz="4" w:space="0"/>
            </w:tcBorders>
            <w:vAlign w:val="center"/>
          </w:tcPr>
          <w:p>
            <w:pPr>
              <w:rPr>
                <w:rFonts w:ascii="宋体" w:hAnsi="宋体" w:eastAsia="宋体" w:cs="宋体"/>
                <w:color w:val="000000"/>
                <w:sz w:val="20"/>
                <w:szCs w:val="20"/>
              </w:rPr>
            </w:pPr>
          </w:p>
        </w:tc>
        <w:tc>
          <w:tcPr>
            <w:tcW w:w="400" w:type="dxa"/>
            <w:vAlign w:val="center"/>
          </w:tcPr>
          <w:p>
            <w:pPr>
              <w:jc w:val="center"/>
              <w:rPr>
                <w:rFonts w:ascii="宋体" w:hAnsi="宋体" w:eastAsia="宋体" w:cs="宋体"/>
                <w:color w:val="000000"/>
                <w:sz w:val="20"/>
                <w:szCs w:val="20"/>
              </w:rPr>
            </w:pPr>
            <w:r>
              <w:rPr>
                <w:rFonts w:hint="eastAsia" w:ascii="宋体" w:hAnsi="宋体" w:eastAsia="宋体" w:cs="宋体"/>
                <w:b/>
                <w:bCs/>
                <w:color w:val="000000"/>
                <w:sz w:val="20"/>
                <w:szCs w:val="20"/>
              </w:rPr>
              <w:t>大门</w:t>
            </w:r>
          </w:p>
        </w:tc>
        <w:tc>
          <w:tcPr>
            <w:tcW w:w="400" w:type="dxa"/>
            <w:tcBorders>
              <w:tl2br w:val="single" w:color="000000" w:sz="4" w:space="0"/>
            </w:tcBorders>
            <w:vAlign w:val="center"/>
          </w:tcPr>
          <w:p>
            <w:pPr>
              <w:rPr>
                <w:rFonts w:ascii="宋体" w:hAnsi="宋体" w:eastAsia="宋体" w:cs="宋体"/>
                <w:color w:val="000000"/>
                <w:sz w:val="20"/>
                <w:szCs w:val="20"/>
              </w:rPr>
            </w:pPr>
          </w:p>
        </w:tc>
        <w:tc>
          <w:tcPr>
            <w:tcW w:w="4819" w:type="dxa"/>
            <w:gridSpan w:val="22"/>
            <w:tcBorders>
              <w:top w:val="single" w:color="000000" w:sz="4" w:space="0"/>
              <w:bottom w:val="single" w:color="000000" w:sz="4" w:space="0"/>
            </w:tcBorders>
            <w:vAlign w:val="center"/>
          </w:tcPr>
          <w:p>
            <w:pPr>
              <w:jc w:val="center"/>
              <w:rPr>
                <w:rFonts w:ascii="宋体" w:hAnsi="宋体" w:eastAsia="宋体" w:cs="宋体"/>
                <w:color w:val="000000"/>
                <w:sz w:val="22"/>
                <w:szCs w:val="22"/>
              </w:rPr>
            </w:pPr>
          </w:p>
        </w:tc>
        <w:tc>
          <w:tcPr>
            <w:tcW w:w="393" w:type="dxa"/>
            <w:gridSpan w:val="2"/>
            <w:vMerge w:val="continue"/>
            <w:tcBorders>
              <w:top w:val="single" w:color="000000" w:sz="4" w:space="0"/>
              <w:left w:val="nil"/>
              <w:bottom w:val="single" w:color="000000" w:sz="4" w:space="0"/>
              <w:right w:val="single" w:color="auto" w:sz="4" w:space="0"/>
            </w:tcBorders>
            <w:vAlign w:val="center"/>
          </w:tcPr>
          <w:p>
            <w:pPr>
              <w:jc w:val="center"/>
              <w:rPr>
                <w:rFonts w:ascii="宋体" w:hAnsi="宋体" w:eastAsia="宋体" w:cs="宋体"/>
                <w:color w:val="000000"/>
                <w:sz w:val="22"/>
                <w:szCs w:val="22"/>
              </w:rPr>
            </w:pPr>
          </w:p>
        </w:tc>
        <w:tc>
          <w:tcPr>
            <w:tcW w:w="799" w:type="dxa"/>
            <w:gridSpan w:val="4"/>
            <w:tcBorders>
              <w:top w:val="single" w:color="000000" w:sz="4" w:space="0"/>
              <w:left w:val="single" w:color="auto" w:sz="4" w:space="0"/>
              <w:bottom w:val="single" w:color="000000" w:sz="4" w:space="0"/>
              <w:right w:val="single" w:color="000000" w:sz="4" w:space="0"/>
            </w:tcBorders>
            <w:vAlign w:val="center"/>
          </w:tcPr>
          <w:p>
            <w:pPr>
              <w:jc w:val="center"/>
              <w:rPr>
                <w:rFonts w:ascii="宋体" w:hAnsi="宋体" w:eastAsia="宋体" w:cs="宋体"/>
                <w:color w:val="000000"/>
                <w:sz w:val="22"/>
                <w:szCs w:val="22"/>
              </w:rPr>
            </w:pPr>
          </w:p>
        </w:tc>
        <w:tc>
          <w:tcPr>
            <w:tcW w:w="619" w:type="dxa"/>
            <w:gridSpan w:val="3"/>
            <w:vMerge w:val="continue"/>
            <w:tcBorders>
              <w:top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r>
        <w:tblPrEx>
          <w:tblCellMar>
            <w:top w:w="15" w:type="dxa"/>
            <w:left w:w="15" w:type="dxa"/>
            <w:bottom w:w="15" w:type="dxa"/>
            <w:right w:w="15" w:type="dxa"/>
          </w:tblCellMar>
        </w:tblPrEx>
        <w:trPr>
          <w:gridAfter w:val="1"/>
          <w:wAfter w:w="20" w:type="dxa"/>
          <w:trHeight w:val="397" w:hRule="atLeast"/>
        </w:trPr>
        <w:tc>
          <w:tcPr>
            <w:tcW w:w="284" w:type="dxa"/>
            <w:vAlign w:val="center"/>
          </w:tcPr>
          <w:p>
            <w:pPr>
              <w:jc w:val="center"/>
              <w:rPr>
                <w:rFonts w:ascii="宋体" w:hAnsi="宋体" w:eastAsia="宋体" w:cs="宋体"/>
                <w:color w:val="000000"/>
                <w:sz w:val="22"/>
                <w:szCs w:val="22"/>
              </w:rPr>
            </w:pPr>
          </w:p>
        </w:tc>
        <w:tc>
          <w:tcPr>
            <w:tcW w:w="293" w:type="dxa"/>
            <w:vAlign w:val="center"/>
          </w:tcPr>
          <w:p>
            <w:pPr>
              <w:jc w:val="center"/>
              <w:rPr>
                <w:rFonts w:ascii="宋体" w:hAnsi="宋体" w:eastAsia="宋体" w:cs="宋体"/>
                <w:color w:val="000000"/>
                <w:sz w:val="22"/>
                <w:szCs w:val="22"/>
              </w:rPr>
            </w:pPr>
          </w:p>
        </w:tc>
        <w:tc>
          <w:tcPr>
            <w:tcW w:w="399" w:type="dxa"/>
            <w:vAlign w:val="center"/>
          </w:tcPr>
          <w:p>
            <w:pPr>
              <w:rPr>
                <w:rFonts w:ascii="宋体" w:hAnsi="宋体" w:eastAsia="宋体" w:cs="宋体"/>
                <w:color w:val="000000"/>
                <w:sz w:val="20"/>
                <w:szCs w:val="20"/>
              </w:rPr>
            </w:pPr>
          </w:p>
        </w:tc>
        <w:tc>
          <w:tcPr>
            <w:tcW w:w="398" w:type="dxa"/>
            <w:vAlign w:val="center"/>
          </w:tcPr>
          <w:p>
            <w:pPr>
              <w:rPr>
                <w:rFonts w:ascii="宋体" w:hAnsi="宋体" w:eastAsia="宋体" w:cs="宋体"/>
                <w:color w:val="000000"/>
                <w:sz w:val="20"/>
                <w:szCs w:val="20"/>
              </w:rPr>
            </w:pPr>
          </w:p>
        </w:tc>
        <w:tc>
          <w:tcPr>
            <w:tcW w:w="400" w:type="dxa"/>
            <w:tcBorders>
              <w:tl2br w:val="single" w:color="000000" w:sz="4" w:space="0"/>
            </w:tcBorders>
            <w:vAlign w:val="center"/>
          </w:tcPr>
          <w:p>
            <w:pPr>
              <w:rPr>
                <w:rFonts w:ascii="宋体" w:hAnsi="宋体" w:eastAsia="宋体" w:cs="宋体"/>
                <w:color w:val="000000"/>
                <w:sz w:val="20"/>
                <w:szCs w:val="20"/>
              </w:rPr>
            </w:pPr>
          </w:p>
        </w:tc>
        <w:tc>
          <w:tcPr>
            <w:tcW w:w="400" w:type="dxa"/>
            <w:vAlign w:val="center"/>
          </w:tcPr>
          <w:p>
            <w:pPr>
              <w:rPr>
                <w:rFonts w:ascii="宋体" w:hAnsi="宋体" w:eastAsia="宋体" w:cs="宋体"/>
                <w:color w:val="000000"/>
                <w:sz w:val="20"/>
                <w:szCs w:val="20"/>
              </w:rPr>
            </w:pPr>
          </w:p>
        </w:tc>
        <w:tc>
          <w:tcPr>
            <w:tcW w:w="39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楼梯</w:t>
            </w:r>
          </w:p>
        </w:tc>
        <w:tc>
          <w:tcPr>
            <w:tcW w:w="3216" w:type="dxa"/>
            <w:gridSpan w:val="15"/>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4"/>
              </w:rPr>
            </w:pPr>
            <w:r>
              <w:rPr>
                <w:rFonts w:hint="eastAsia" w:ascii="宋体" w:hAnsi="宋体" w:eastAsia="宋体" w:cs="宋体"/>
                <w:b/>
                <w:color w:val="000000"/>
                <w:kern w:val="0"/>
                <w:sz w:val="24"/>
              </w:rPr>
              <w:t>二楼20</w:t>
            </w:r>
            <w:r>
              <w:rPr>
                <w:rFonts w:hint="eastAsia" w:ascii="宋体" w:hAnsi="宋体" w:eastAsia="宋体" w:cs="宋体"/>
                <w:b/>
                <w:color w:val="000000"/>
                <w:kern w:val="0"/>
                <w:sz w:val="24"/>
                <w:lang w:val="en-US" w:eastAsia="zh-CN"/>
              </w:rPr>
              <w:t>1</w:t>
            </w:r>
            <w:r>
              <w:rPr>
                <w:rFonts w:hint="eastAsia" w:ascii="宋体" w:hAnsi="宋体" w:eastAsia="宋体" w:cs="宋体"/>
                <w:b/>
                <w:color w:val="000000"/>
                <w:kern w:val="0"/>
                <w:sz w:val="24"/>
              </w:rPr>
              <w:t>操作竞赛</w:t>
            </w:r>
          </w:p>
          <w:p>
            <w:pPr>
              <w:jc w:val="center"/>
              <w:rPr>
                <w:rFonts w:ascii="宋体" w:hAnsi="宋体" w:eastAsia="宋体" w:cs="宋体"/>
                <w:color w:val="000000"/>
                <w:sz w:val="20"/>
                <w:szCs w:val="20"/>
              </w:rPr>
            </w:pPr>
          </w:p>
        </w:tc>
        <w:tc>
          <w:tcPr>
            <w:tcW w:w="1597" w:type="dxa"/>
            <w:gridSpan w:val="8"/>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400" w:type="dxa"/>
            <w:gridSpan w:val="2"/>
            <w:vMerge w:val="restart"/>
            <w:tcBorders>
              <w:top w:val="single" w:color="000000" w:sz="4" w:space="0"/>
              <w:left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018" w:type="dxa"/>
            <w:gridSpan w:val="5"/>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r>
        <w:tblPrEx>
          <w:tblCellMar>
            <w:top w:w="15" w:type="dxa"/>
            <w:left w:w="15" w:type="dxa"/>
            <w:bottom w:w="15" w:type="dxa"/>
            <w:right w:w="15" w:type="dxa"/>
          </w:tblCellMar>
        </w:tblPrEx>
        <w:trPr>
          <w:gridAfter w:val="1"/>
          <w:wAfter w:w="20" w:type="dxa"/>
          <w:trHeight w:val="312" w:hRule="atLeast"/>
        </w:trPr>
        <w:tc>
          <w:tcPr>
            <w:tcW w:w="284" w:type="dxa"/>
            <w:vMerge w:val="restart"/>
            <w:vAlign w:val="center"/>
          </w:tcPr>
          <w:p>
            <w:pPr>
              <w:jc w:val="center"/>
              <w:rPr>
                <w:rFonts w:ascii="宋体" w:hAnsi="宋体" w:eastAsia="宋体" w:cs="宋体"/>
                <w:color w:val="000000"/>
                <w:sz w:val="22"/>
                <w:szCs w:val="22"/>
              </w:rPr>
            </w:pPr>
          </w:p>
        </w:tc>
        <w:tc>
          <w:tcPr>
            <w:tcW w:w="293" w:type="dxa"/>
            <w:vMerge w:val="restart"/>
            <w:vAlign w:val="center"/>
          </w:tcPr>
          <w:p>
            <w:pPr>
              <w:jc w:val="center"/>
              <w:rPr>
                <w:rFonts w:ascii="宋体" w:hAnsi="宋体" w:eastAsia="宋体" w:cs="宋体"/>
                <w:color w:val="000000"/>
                <w:sz w:val="22"/>
                <w:szCs w:val="22"/>
              </w:rPr>
            </w:pPr>
          </w:p>
        </w:tc>
        <w:tc>
          <w:tcPr>
            <w:tcW w:w="399" w:type="dxa"/>
            <w:vMerge w:val="restart"/>
            <w:vAlign w:val="center"/>
          </w:tcPr>
          <w:p>
            <w:pPr>
              <w:rPr>
                <w:rFonts w:ascii="宋体" w:hAnsi="宋体" w:eastAsia="宋体" w:cs="宋体"/>
                <w:color w:val="000000"/>
                <w:sz w:val="20"/>
                <w:szCs w:val="20"/>
              </w:rPr>
            </w:pPr>
          </w:p>
        </w:tc>
        <w:tc>
          <w:tcPr>
            <w:tcW w:w="398" w:type="dxa"/>
            <w:vMerge w:val="restart"/>
            <w:vAlign w:val="center"/>
          </w:tcPr>
          <w:p>
            <w:pPr>
              <w:rPr>
                <w:rFonts w:ascii="宋体" w:hAnsi="宋体" w:eastAsia="宋体" w:cs="宋体"/>
                <w:color w:val="000000"/>
                <w:sz w:val="20"/>
                <w:szCs w:val="20"/>
              </w:rPr>
            </w:pPr>
          </w:p>
        </w:tc>
        <w:tc>
          <w:tcPr>
            <w:tcW w:w="400" w:type="dxa"/>
            <w:vMerge w:val="restart"/>
            <w:vAlign w:val="center"/>
          </w:tcPr>
          <w:p>
            <w:pPr>
              <w:rPr>
                <w:rFonts w:ascii="宋体" w:hAnsi="宋体" w:eastAsia="宋体" w:cs="宋体"/>
                <w:color w:val="000000"/>
                <w:sz w:val="20"/>
                <w:szCs w:val="20"/>
              </w:rPr>
            </w:pPr>
          </w:p>
        </w:tc>
        <w:tc>
          <w:tcPr>
            <w:tcW w:w="400" w:type="dxa"/>
            <w:vMerge w:val="restart"/>
            <w:tcBorders>
              <w:right w:val="single" w:color="000000" w:sz="4" w:space="0"/>
              <w:tl2br w:val="single" w:color="000000" w:sz="4" w:space="0"/>
            </w:tcBorders>
            <w:vAlign w:val="center"/>
          </w:tcPr>
          <w:p>
            <w:pPr>
              <w:rPr>
                <w:rFonts w:ascii="宋体" w:hAnsi="宋体" w:eastAsia="宋体" w:cs="宋体"/>
                <w:color w:val="000000"/>
                <w:sz w:val="20"/>
                <w:szCs w:val="20"/>
              </w:rPr>
            </w:pPr>
          </w:p>
        </w:tc>
        <w:tc>
          <w:tcPr>
            <w:tcW w:w="3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6"/>
                <w:szCs w:val="16"/>
              </w:rPr>
            </w:pPr>
          </w:p>
        </w:tc>
        <w:tc>
          <w:tcPr>
            <w:tcW w:w="3216" w:type="dxa"/>
            <w:gridSpan w:val="15"/>
            <w:vMerge w:val="continue"/>
            <w:tcBorders>
              <w:left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597" w:type="dxa"/>
            <w:gridSpan w:val="8"/>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400" w:type="dxa"/>
            <w:gridSpan w:val="2"/>
            <w:vMerge w:val="continue"/>
            <w:tcBorders>
              <w:left w:val="single" w:color="000000" w:sz="4" w:space="0"/>
              <w:bottom w:val="single" w:color="auto" w:sz="4" w:space="0"/>
              <w:right w:val="single" w:color="000000" w:sz="4" w:space="0"/>
            </w:tcBorders>
            <w:vAlign w:val="center"/>
          </w:tcPr>
          <w:p>
            <w:pPr>
              <w:jc w:val="center"/>
              <w:rPr>
                <w:rFonts w:ascii="宋体" w:hAnsi="宋体" w:eastAsia="宋体" w:cs="宋体"/>
                <w:color w:val="000000"/>
                <w:sz w:val="20"/>
                <w:szCs w:val="20"/>
              </w:rPr>
            </w:pPr>
          </w:p>
        </w:tc>
        <w:tc>
          <w:tcPr>
            <w:tcW w:w="1018" w:type="dxa"/>
            <w:gridSpan w:val="5"/>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r>
        <w:tblPrEx>
          <w:tblCellMar>
            <w:top w:w="15" w:type="dxa"/>
            <w:left w:w="15" w:type="dxa"/>
            <w:bottom w:w="15" w:type="dxa"/>
            <w:right w:w="15" w:type="dxa"/>
          </w:tblCellMar>
        </w:tblPrEx>
        <w:trPr>
          <w:gridAfter w:val="1"/>
          <w:wAfter w:w="20" w:type="dxa"/>
          <w:trHeight w:val="312" w:hRule="atLeast"/>
        </w:trPr>
        <w:tc>
          <w:tcPr>
            <w:tcW w:w="284" w:type="dxa"/>
            <w:vMerge w:val="continue"/>
            <w:vAlign w:val="center"/>
          </w:tcPr>
          <w:p>
            <w:pPr>
              <w:jc w:val="center"/>
              <w:rPr>
                <w:rFonts w:ascii="宋体" w:hAnsi="宋体" w:eastAsia="宋体" w:cs="宋体"/>
                <w:color w:val="000000"/>
                <w:sz w:val="22"/>
                <w:szCs w:val="22"/>
              </w:rPr>
            </w:pPr>
          </w:p>
        </w:tc>
        <w:tc>
          <w:tcPr>
            <w:tcW w:w="293" w:type="dxa"/>
            <w:vMerge w:val="continue"/>
            <w:vAlign w:val="center"/>
          </w:tcPr>
          <w:p>
            <w:pPr>
              <w:jc w:val="center"/>
              <w:rPr>
                <w:rFonts w:ascii="宋体" w:hAnsi="宋体" w:eastAsia="宋体" w:cs="宋体"/>
                <w:color w:val="000000"/>
                <w:sz w:val="22"/>
                <w:szCs w:val="22"/>
              </w:rPr>
            </w:pPr>
          </w:p>
        </w:tc>
        <w:tc>
          <w:tcPr>
            <w:tcW w:w="399" w:type="dxa"/>
            <w:vMerge w:val="continue"/>
            <w:vAlign w:val="center"/>
          </w:tcPr>
          <w:p>
            <w:pPr>
              <w:rPr>
                <w:rFonts w:ascii="宋体" w:hAnsi="宋体" w:eastAsia="宋体" w:cs="宋体"/>
                <w:color w:val="000000"/>
                <w:sz w:val="20"/>
                <w:szCs w:val="20"/>
              </w:rPr>
            </w:pPr>
          </w:p>
        </w:tc>
        <w:tc>
          <w:tcPr>
            <w:tcW w:w="398" w:type="dxa"/>
            <w:vMerge w:val="continue"/>
            <w:vAlign w:val="center"/>
          </w:tcPr>
          <w:p>
            <w:pPr>
              <w:rPr>
                <w:rFonts w:ascii="宋体" w:hAnsi="宋体" w:eastAsia="宋体" w:cs="宋体"/>
                <w:color w:val="000000"/>
                <w:sz w:val="20"/>
                <w:szCs w:val="20"/>
              </w:rPr>
            </w:pPr>
          </w:p>
        </w:tc>
        <w:tc>
          <w:tcPr>
            <w:tcW w:w="400" w:type="dxa"/>
            <w:vMerge w:val="continue"/>
            <w:vAlign w:val="center"/>
          </w:tcPr>
          <w:p>
            <w:pPr>
              <w:rPr>
                <w:rFonts w:ascii="宋体" w:hAnsi="宋体" w:eastAsia="宋体" w:cs="宋体"/>
                <w:color w:val="000000"/>
                <w:sz w:val="20"/>
                <w:szCs w:val="20"/>
              </w:rPr>
            </w:pPr>
          </w:p>
        </w:tc>
        <w:tc>
          <w:tcPr>
            <w:tcW w:w="400" w:type="dxa"/>
            <w:vMerge w:val="continue"/>
            <w:tcBorders>
              <w:right w:val="single" w:color="000000" w:sz="4" w:space="0"/>
              <w:tl2br w:val="single" w:color="000000" w:sz="4" w:space="0"/>
            </w:tcBorders>
            <w:vAlign w:val="center"/>
          </w:tcPr>
          <w:p>
            <w:pPr>
              <w:rPr>
                <w:rFonts w:ascii="宋体" w:hAnsi="宋体" w:eastAsia="宋体" w:cs="宋体"/>
                <w:color w:val="000000"/>
                <w:sz w:val="20"/>
                <w:szCs w:val="20"/>
              </w:rPr>
            </w:pPr>
          </w:p>
        </w:tc>
        <w:tc>
          <w:tcPr>
            <w:tcW w:w="3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6"/>
                <w:szCs w:val="16"/>
              </w:rPr>
            </w:pPr>
          </w:p>
        </w:tc>
        <w:tc>
          <w:tcPr>
            <w:tcW w:w="3216" w:type="dxa"/>
            <w:gridSpan w:val="15"/>
            <w:vMerge w:val="continue"/>
            <w:tcBorders>
              <w:left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597" w:type="dxa"/>
            <w:gridSpan w:val="8"/>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400" w:type="dxa"/>
            <w:gridSpan w:val="2"/>
            <w:vMerge w:val="restart"/>
            <w:tcBorders>
              <w:top w:val="single" w:color="auto" w:sz="4" w:space="0"/>
              <w:left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018" w:type="dxa"/>
            <w:gridSpan w:val="5"/>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r>
        <w:tblPrEx>
          <w:tblCellMar>
            <w:top w:w="15" w:type="dxa"/>
            <w:left w:w="15" w:type="dxa"/>
            <w:bottom w:w="15" w:type="dxa"/>
            <w:right w:w="15" w:type="dxa"/>
          </w:tblCellMar>
        </w:tblPrEx>
        <w:trPr>
          <w:gridAfter w:val="1"/>
          <w:wAfter w:w="20" w:type="dxa"/>
          <w:trHeight w:val="408" w:hRule="atLeast"/>
        </w:trPr>
        <w:tc>
          <w:tcPr>
            <w:tcW w:w="284" w:type="dxa"/>
            <w:vAlign w:val="center"/>
          </w:tcPr>
          <w:p>
            <w:pPr>
              <w:jc w:val="center"/>
              <w:rPr>
                <w:rFonts w:ascii="宋体" w:hAnsi="宋体" w:eastAsia="宋体" w:cs="宋体"/>
                <w:color w:val="000000"/>
                <w:sz w:val="22"/>
                <w:szCs w:val="22"/>
              </w:rPr>
            </w:pPr>
          </w:p>
        </w:tc>
        <w:tc>
          <w:tcPr>
            <w:tcW w:w="293" w:type="dxa"/>
            <w:vAlign w:val="center"/>
          </w:tcPr>
          <w:p>
            <w:pPr>
              <w:jc w:val="center"/>
              <w:rPr>
                <w:rFonts w:ascii="宋体" w:hAnsi="宋体" w:eastAsia="宋体" w:cs="宋体"/>
                <w:color w:val="000000"/>
                <w:sz w:val="22"/>
                <w:szCs w:val="22"/>
              </w:rPr>
            </w:pPr>
          </w:p>
        </w:tc>
        <w:tc>
          <w:tcPr>
            <w:tcW w:w="399" w:type="dxa"/>
            <w:vAlign w:val="center"/>
          </w:tcPr>
          <w:p>
            <w:pPr>
              <w:rPr>
                <w:rFonts w:ascii="宋体" w:hAnsi="宋体" w:eastAsia="宋体" w:cs="宋体"/>
                <w:color w:val="000000"/>
                <w:sz w:val="20"/>
                <w:szCs w:val="20"/>
              </w:rPr>
            </w:pPr>
          </w:p>
        </w:tc>
        <w:tc>
          <w:tcPr>
            <w:tcW w:w="398" w:type="dxa"/>
            <w:vAlign w:val="center"/>
          </w:tcPr>
          <w:p>
            <w:pPr>
              <w:rPr>
                <w:rFonts w:ascii="宋体" w:hAnsi="宋体" w:eastAsia="宋体" w:cs="宋体"/>
                <w:color w:val="000000"/>
                <w:sz w:val="20"/>
                <w:szCs w:val="20"/>
              </w:rPr>
            </w:pPr>
          </w:p>
        </w:tc>
        <w:tc>
          <w:tcPr>
            <w:tcW w:w="400" w:type="dxa"/>
            <w:vAlign w:val="center"/>
          </w:tcPr>
          <w:p>
            <w:pPr>
              <w:rPr>
                <w:rFonts w:ascii="宋体" w:hAnsi="宋体" w:eastAsia="宋体" w:cs="宋体"/>
                <w:color w:val="000000"/>
                <w:sz w:val="20"/>
                <w:szCs w:val="20"/>
              </w:rPr>
            </w:pPr>
          </w:p>
        </w:tc>
        <w:tc>
          <w:tcPr>
            <w:tcW w:w="400" w:type="dxa"/>
            <w:vAlign w:val="center"/>
          </w:tcPr>
          <w:p>
            <w:pPr>
              <w:rPr>
                <w:rFonts w:ascii="宋体" w:hAnsi="宋体" w:eastAsia="宋体" w:cs="宋体"/>
                <w:color w:val="000000"/>
                <w:sz w:val="20"/>
                <w:szCs w:val="20"/>
              </w:rPr>
            </w:pPr>
          </w:p>
        </w:tc>
        <w:tc>
          <w:tcPr>
            <w:tcW w:w="39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16"/>
                <w:szCs w:val="16"/>
              </w:rPr>
            </w:pPr>
          </w:p>
        </w:tc>
        <w:tc>
          <w:tcPr>
            <w:tcW w:w="3216" w:type="dxa"/>
            <w:gridSpan w:val="15"/>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597" w:type="dxa"/>
            <w:gridSpan w:val="8"/>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400" w:type="dxa"/>
            <w:gridSpan w:val="2"/>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c>
          <w:tcPr>
            <w:tcW w:w="1018" w:type="dxa"/>
            <w:gridSpan w:val="5"/>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0"/>
                <w:szCs w:val="20"/>
              </w:rPr>
            </w:pPr>
          </w:p>
        </w:tc>
      </w:tr>
    </w:tbl>
    <w:p>
      <w:pPr>
        <w:spacing w:line="500" w:lineRule="exact"/>
        <w:jc w:val="center"/>
        <w:rPr>
          <w:rFonts w:ascii="方正小标宋简体" w:eastAsia="方正小标宋简体"/>
          <w:b/>
          <w:sz w:val="44"/>
          <w:szCs w:val="44"/>
        </w:rPr>
      </w:pPr>
    </w:p>
    <w:p>
      <w:pPr>
        <w:ind w:firstLine="640" w:firstLineChars="200"/>
        <w:jc w:val="left"/>
      </w:pPr>
    </w:p>
    <w:p>
      <w:pPr>
        <w:ind w:firstLine="880" w:firstLineChars="200"/>
        <w:rPr>
          <w:rFonts w:eastAsia="方正小标宋简体"/>
          <w:sz w:val="44"/>
          <w:szCs w:val="44"/>
        </w:rPr>
        <w:sectPr>
          <w:pgSz w:w="11906" w:h="16838"/>
          <w:pgMar w:top="1418" w:right="1418" w:bottom="1418" w:left="1418" w:header="1021" w:footer="1021" w:gutter="0"/>
          <w:pgNumType w:fmt="numberInDash"/>
          <w:cols w:space="720" w:num="1"/>
          <w:docGrid w:linePitch="312" w:charSpace="0"/>
        </w:sectPr>
      </w:pPr>
    </w:p>
    <w:p>
      <w:pPr>
        <w:adjustRightInd w:val="0"/>
        <w:snapToGrid w:val="0"/>
        <w:spacing w:line="600" w:lineRule="exact"/>
        <w:jc w:val="center"/>
        <w:rPr>
          <w:rFonts w:eastAsia="方正小标宋简体"/>
          <w:sz w:val="44"/>
          <w:szCs w:val="44"/>
        </w:rPr>
      </w:pPr>
    </w:p>
    <w:p>
      <w:pPr>
        <w:ind w:left="640"/>
        <w:jc w:val="left"/>
        <w:outlineLvl w:val="0"/>
        <w:rPr>
          <w:rFonts w:eastAsia="黑体"/>
        </w:rPr>
      </w:pPr>
      <w:r>
        <w:rPr>
          <w:rFonts w:hint="eastAsia" w:eastAsia="黑体"/>
        </w:rPr>
        <w:t>二、</w:t>
      </w:r>
      <w:r>
        <w:rPr>
          <w:rFonts w:eastAsia="黑体"/>
        </w:rPr>
        <w:t>赛点平面</w:t>
      </w:r>
      <w:r>
        <w:rPr>
          <w:rFonts w:hint="eastAsia" w:eastAsia="黑体"/>
        </w:rPr>
        <w:t>示意</w:t>
      </w:r>
      <w:r>
        <w:rPr>
          <w:rFonts w:eastAsia="黑体"/>
        </w:rPr>
        <w:t>图</w:t>
      </w:r>
    </w:p>
    <w:p>
      <w:pPr>
        <w:ind w:left="640"/>
        <w:jc w:val="left"/>
        <w:rPr>
          <w:rFonts w:eastAsia="黑体"/>
        </w:rPr>
      </w:pPr>
      <w:r>
        <w:drawing>
          <wp:anchor distT="0" distB="0" distL="114300" distR="114300" simplePos="0" relativeHeight="251648000" behindDoc="0" locked="0" layoutInCell="1" allowOverlap="1">
            <wp:simplePos x="0" y="0"/>
            <wp:positionH relativeFrom="column">
              <wp:posOffset>406400</wp:posOffset>
            </wp:positionH>
            <wp:positionV relativeFrom="paragraph">
              <wp:posOffset>48895</wp:posOffset>
            </wp:positionV>
            <wp:extent cx="8341995" cy="5089525"/>
            <wp:effectExtent l="19050" t="0" r="1905" b="0"/>
            <wp:wrapNone/>
            <wp:docPr id="16" name="Picture 1" descr="衡阳技师学院平面总图(1409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 descr="衡阳技师学院平面总图(140903)1"/>
                    <pic:cNvPicPr>
                      <a:picLocks noChangeAspect="1" noChangeArrowheads="1"/>
                    </pic:cNvPicPr>
                  </pic:nvPicPr>
                  <pic:blipFill>
                    <a:blip r:embed="rId37" cstate="print"/>
                    <a:srcRect/>
                    <a:stretch>
                      <a:fillRect/>
                    </a:stretch>
                  </pic:blipFill>
                  <pic:spPr>
                    <a:xfrm>
                      <a:off x="0" y="0"/>
                      <a:ext cx="8341995" cy="5089525"/>
                    </a:xfrm>
                    <a:prstGeom prst="rect">
                      <a:avLst/>
                    </a:prstGeom>
                    <a:noFill/>
                    <a:ln w="9525" cmpd="sng">
                      <a:noFill/>
                      <a:miter lim="800000"/>
                      <a:headEnd/>
                      <a:tailEnd/>
                    </a:ln>
                  </pic:spPr>
                </pic:pic>
              </a:graphicData>
            </a:graphic>
          </wp:anchor>
        </w:drawing>
      </w:r>
    </w:p>
    <w:p>
      <w:pPr>
        <w:ind w:left="64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ind w:firstLine="640" w:firstLineChars="200"/>
        <w:jc w:val="left"/>
        <w:rPr>
          <w:rFonts w:eastAsia="黑体"/>
        </w:rPr>
      </w:pPr>
    </w:p>
    <w:p>
      <w:pPr>
        <w:spacing w:line="560" w:lineRule="exact"/>
        <w:rPr>
          <w:rFonts w:eastAsia="方正小标宋简体"/>
          <w:sz w:val="44"/>
          <w:szCs w:val="44"/>
        </w:rPr>
      </w:pPr>
      <w:r>
        <mc:AlternateContent>
          <mc:Choice Requires="wps">
            <w:drawing>
              <wp:anchor distT="0" distB="0" distL="114300" distR="114300" simplePos="0" relativeHeight="251652096" behindDoc="0" locked="0" layoutInCell="1" allowOverlap="1">
                <wp:simplePos x="0" y="0"/>
                <wp:positionH relativeFrom="column">
                  <wp:posOffset>4957445</wp:posOffset>
                </wp:positionH>
                <wp:positionV relativeFrom="paragraph">
                  <wp:posOffset>8748395</wp:posOffset>
                </wp:positionV>
                <wp:extent cx="619125" cy="409575"/>
                <wp:effectExtent l="7620" t="7620" r="20955" b="20955"/>
                <wp:wrapNone/>
                <wp:docPr id="3" name="Rectangle 19"/>
                <wp:cNvGraphicFramePr/>
                <a:graphic xmlns:a="http://schemas.openxmlformats.org/drawingml/2006/main">
                  <a:graphicData uri="http://schemas.microsoft.com/office/word/2010/wordprocessingShape">
                    <wps:wsp>
                      <wps:cNvSpPr/>
                      <wps:spPr>
                        <a:xfrm>
                          <a:off x="0" y="0"/>
                          <a:ext cx="619125" cy="409575"/>
                        </a:xfrm>
                        <a:prstGeom prst="rect">
                          <a:avLst/>
                        </a:prstGeom>
                        <a:gradFill rotWithShape="0">
                          <a:gsLst>
                            <a:gs pos="0">
                              <a:srgbClr val="FFFFFF"/>
                            </a:gs>
                            <a:gs pos="100000">
                              <a:srgbClr val="FFFFFF">
                                <a:gamma/>
                                <a:tint val="0"/>
                                <a:invGamma/>
                              </a:srgbClr>
                            </a:gs>
                          </a:gsLst>
                          <a:lin ang="5400000" scaled="1"/>
                          <a:tileRect/>
                        </a:gradFill>
                        <a:ln w="15875" cap="flat" cmpd="sng">
                          <a:solidFill>
                            <a:srgbClr val="FFFFFF"/>
                          </a:solidFill>
                          <a:prstDash val="solid"/>
                          <a:miter/>
                          <a:headEnd type="none" w="med" len="med"/>
                          <a:tailEnd type="none" w="med" len="med"/>
                        </a:ln>
                      </wps:spPr>
                      <wps:bodyPr upright="1"/>
                    </wps:wsp>
                  </a:graphicData>
                </a:graphic>
              </wp:anchor>
            </w:drawing>
          </mc:Choice>
          <mc:Fallback>
            <w:pict>
              <v:rect id="Rectangle 19" o:spid="_x0000_s1026" o:spt="1" style="position:absolute;left:0pt;margin-left:390.35pt;margin-top:688.85pt;height:32.25pt;width:48.75pt;z-index:251652096;mso-width-relative:page;mso-height-relative:page;" fillcolor="#FFFFFF" filled="t" stroked="t" coordsize="21600,21600" o:gfxdata="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NZNPfzaAAAADQEAAA8AAAAAAAAAAQAgAAAAIgAAAGRycy9kb3ducmV2LnhtbFBL&#10;AQIUABQAAAAIAIdO4kDTTGTtLQIAAJ8EAAAOAAAAAAAAAAEAIAAAACkBAABkcnMvZTJvRG9jLnht&#10;bFBLBQYAAAAABgAGAFkBAADIBQAAAAA=&#10;">
                <v:fill type="gradient" on="t" color2="#FFFFFF" focus="100%" focussize="0,0"/>
                <v:stroke weight="1.25pt" color="#FFFFFF" joinstyle="miter"/>
                <v:imagedata o:title=""/>
                <o:lock v:ext="edit" aspectratio="f"/>
              </v:rect>
            </w:pict>
          </mc:Fallback>
        </mc:AlternateContent>
      </w:r>
    </w:p>
    <w:sectPr>
      <w:footerReference r:id="rId32" w:type="first"/>
      <w:pgSz w:w="16838" w:h="11906" w:orient="landscape"/>
      <w:pgMar w:top="1418" w:right="1418" w:bottom="1418" w:left="1418" w:header="1021" w:footer="1021"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A0204"/>
    <w:charset w:val="00"/>
    <w:family w:val="roman"/>
    <w:pitch w:val="default"/>
    <w:sig w:usb0="E00006FF" w:usb1="4000045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方正楷体简体">
    <w:altName w:val="宋体"/>
    <w:panose1 w:val="00000000000000000000"/>
    <w:charset w:val="86"/>
    <w:family w:val="auto"/>
    <w:pitch w:val="default"/>
    <w:sig w:usb0="00000000" w:usb1="00000000" w:usb2="00000000" w:usb3="00000000" w:csb0="00040000" w:csb1="00000000"/>
  </w:font>
  <w:font w:name="宋体-PUA">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imum">
    <w:altName w:val="微软雅黑"/>
    <w:panose1 w:val="00000000000000000000"/>
    <w:charset w:val="86"/>
    <w:family w:val="auto"/>
    <w:pitch w:val="default"/>
    <w:sig w:usb0="00000000" w:usb1="00000000" w:usb2="00000010" w:usb3="00000000" w:csb0="00040000" w:csb1="00000000"/>
  </w:font>
  <w:font w:name="Noto Sans CJK SC Regular">
    <w:altName w:val="Segoe Print"/>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798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wrap="none" lIns="0" tIns="0" rIns="0" bIns="0" upright="0">
                      <a:spAutoFit/>
                    </wps:bodyPr>
                  </wps:wsp>
                </a:graphicData>
              </a:graphic>
            </wp:anchor>
          </w:drawing>
        </mc:Choice>
        <mc:Fallback>
          <w:pict>
            <v:shape id="文本框 36" o:spid="_x0000_s1026" o:spt="202" type="#_x0000_t202" style="position:absolute;left:0pt;margin-top:0pt;height:144pt;width:144pt;mso-position-horizontal:outside;mso-position-horizontal-relative:margin;mso-wrap-style:none;z-index:25179852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BtmgTBuQEAAFcDAAAOAAAAAAAAAAEAIAAAACIBAABkcnMvZTJvRG9jLnhtbFBLBQYAAAAA&#10;BgAGAFkBAABNBQAAAAA=&#10;">
              <v:fill on="f" focussize="0,0"/>
              <v:stroke on="f" weight="1.25pt"/>
              <v:imagedata o:title=""/>
              <o:lock v:ext="edit" aspectratio="f"/>
              <v:textbox inset="0mm,0mm,0mm,0mm" style="mso-fit-shape-to-text:t;">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rPr>
        <w:rFonts w:ascii="方正楷体简体" w:eastAsia="方正楷体简体"/>
        <w:sz w:val="28"/>
        <w:szCs w:val="28"/>
      </w:rPr>
    </w:pPr>
    <w:r>
      <w:rPr>
        <w:sz w:val="2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- 7 -</w:t>
                          </w:r>
                          <w:r>
                            <w:fldChar w:fldCharType="end"/>
                          </w:r>
                        </w:p>
                      </w:txbxContent>
                    </wps:txbx>
                    <wps:bodyPr wrap="none" lIns="0" tIns="0" rIns="0" bIns="0" upright="1">
                      <a:spAutoFit/>
                    </wps:bodyPr>
                  </wps:wsp>
                </a:graphicData>
              </a:graphic>
            </wp:anchor>
          </w:drawing>
        </mc:Choice>
        <mc:Fallback>
          <w:pict>
            <v:shape id="文本框 12"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DvAHrfuQEAAFcDAAAOAAAAAAAAAAEAIAAAACIBAABkcnMvZTJvRG9jLnhtbFBLBQYAAAAA&#10;BgAGAFkBAABN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pPr>
    <w: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- 6 -</w:t>
                          </w:r>
                          <w:r>
                            <w:fldChar w:fldCharType="end"/>
                          </w:r>
                        </w:p>
                      </w:txbxContent>
                    </wps:txbx>
                    <wps:bodyPr wrap="none" lIns="0" tIns="0" rIns="0" bIns="0" upright="1">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CE3b8luQEAAFcDAAAOAAAAAAAAAAEAIAAAACIBAABkcnMvZTJvRG9jLnhtbFBLBQYAAAAA&#10;BgAGAFkBAABN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- 11 -</w:t>
                          </w:r>
                          <w:r>
                            <w:fldChar w:fldCharType="end"/>
                          </w:r>
                        </w:p>
                      </w:txbxContent>
                    </wps:txbx>
                    <wps:bodyPr wrap="none" lIns="0" tIns="0" rIns="0" bIns="0" upright="1">
                      <a:spAutoFit/>
                    </wps:bodyPr>
                  </wps:wsp>
                </a:graphicData>
              </a:graphic>
            </wp:anchor>
          </w:drawing>
        </mc:Choice>
        <mc:Fallback>
          <w:pict>
            <v:shape id="文本框 1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DYNKcPuQEAAFYDAAAOAAAAAAAAAAEAIAAAACIBAABkcnMvZTJvRG9jLnhtbFBLBQYAAAAA&#10;BgAGAFkBAABN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930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wrap="none" lIns="0" tIns="0" rIns="0" bIns="0" upright="0">
                      <a:spAutoFit/>
                    </wps:bodyPr>
                  </wps:wsp>
                </a:graphicData>
              </a:graphic>
            </wp:anchor>
          </w:drawing>
        </mc:Choice>
        <mc:Fallback>
          <w:pict>
            <v:shape id="文本框 29" o:spid="_x0000_s1026" o:spt="202" type="#_x0000_t202" style="position:absolute;left:0pt;margin-top:0pt;height:144pt;width:144pt;mso-position-horizontal:outside;mso-position-horizontal-relative:margin;mso-wrap-style:none;z-index:2516930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CJCDoNuQEAAFcDAAAOAAAAAAAAAAEAIAAAACIBAABkcnMvZTJvRG9jLnhtbFBLBQYAAAAA&#10;BgAGAFkBAABNBQAAAAA=&#10;">
              <v:fill on="f" focussize="0,0"/>
              <v:stroke on="f" weight="1.25pt"/>
              <v:imagedata o:title=""/>
              <o:lock v:ext="edit" aspectratio="f"/>
              <v:textbox inset="0mm,0mm,0mm,0mm" style="mso-fit-shape-to-text:t;">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940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wrap="none" lIns="0" tIns="0" rIns="0" bIns="0" upright="0">
                      <a:spAutoFit/>
                    </wps:bodyPr>
                  </wps:wsp>
                </a:graphicData>
              </a:graphic>
            </wp:anchor>
          </w:drawing>
        </mc:Choice>
        <mc:Fallback>
          <w:pict>
            <v:shape id="文本框 30" o:spid="_x0000_s1026" o:spt="202" type="#_x0000_t202" style="position:absolute;left:0pt;margin-top:0pt;height:144pt;width:144pt;mso-position-horizontal:outside;mso-position-horizontal-relative:margin;mso-wrap-style:none;z-index:2516940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GmCS9MAAAAFAQAADwAAAAAAAAABACAAAAAiAAAAZHJzL2Rvd25yZXYueG1sUEsBAhQAFAAAAAgA&#10;h07iQPom/u+4AQAAVwMAAA4AAAAAAAAAAQAgAAAAIgEAAGRycy9lMm9Eb2MueG1sUEsFBgAAAAAG&#10;AAYAWQEAAEwFAAAAAA==&#10;">
              <v:fill on="f" focussize="0,0"/>
              <v:stroke on="f" weight="1.25pt"/>
              <v:imagedata o:title=""/>
              <o:lock v:ext="edit" aspectratio="f"/>
              <v:textbox inset="0mm,0mm,0mm,0mm" style="mso-fit-shape-to-text:t;">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楷体_GB2312" w:eastAsia="楷体_GB2312"/>
        <w:sz w:val="28"/>
        <w:szCs w:val="28"/>
      </w:rPr>
    </w:pPr>
    <w:r>
      <w:rPr>
        <w:sz w:val="2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rPr>
                              <w:rFonts w:hint="eastAsia"/>
                            </w:rPr>
                            <w:t>1</w:t>
                          </w:r>
                          <w:r>
                            <w:rPr>
                              <w:rFonts w:hint="eastAsia"/>
                            </w:rPr>
                            <w:fldChar w:fldCharType="end"/>
                          </w:r>
                        </w:p>
                      </w:txbxContent>
                    </wps:txbx>
                    <wps:bodyPr wrap="none" lIns="0" tIns="0" rIns="0" bIns="0" upright="1">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K9s36rcBAABWAwAADgAAAAAAAAABACAAAAAiAQAAZHJzL2Uyb0RvYy54bWxQSwUGAAAAAAYA&#10;BgBZAQAASw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rPr>
                        <w:rFonts w:hint="eastAsia"/>
                      </w:rPr>
                      <w:t>1</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951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wrap="none" lIns="0" tIns="0" rIns="0" bIns="0" upright="0">
                      <a:spAutoFit/>
                    </wps:bodyPr>
                  </wps:wsp>
                </a:graphicData>
              </a:graphic>
            </wp:anchor>
          </w:drawing>
        </mc:Choice>
        <mc:Fallback>
          <w:pict>
            <v:shape id="文本框 31" o:spid="_x0000_s1026" o:spt="202" type="#_x0000_t202" style="position:absolute;left:0pt;margin-top:0pt;height:144pt;width:144pt;mso-position-horizontal:outside;mso-position-horizontal-relative:margin;mso-wrap-style:none;z-index:25169510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AckG0PuQEAAFcDAAAOAAAAAAAAAAEAIAAAACIBAABkcnMvZTJvRG9jLnhtbFBLBQYAAAAA&#10;BgAGAFkBAABNBQAAAAA=&#10;">
              <v:fill on="f" focussize="0,0"/>
              <v:stroke on="f" weight="1.25pt"/>
              <v:imagedata o:title=""/>
              <o:lock v:ext="edit" aspectratio="f"/>
              <v:textbox inset="0mm,0mm,0mm,0mm" style="mso-fit-shape-to-text:t;">
                <w:txbxContent>
                  <w:p>
                    <w:pPr>
                      <w:pStyle w:val="1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rPr>
        <w:rFonts w:ascii="方正楷体简体" w:eastAsia="方正楷体简体"/>
        <w:sz w:val="28"/>
        <w:szCs w:val="28"/>
      </w:rPr>
    </w:pPr>
    <w:r>
      <w:rPr>
        <w:sz w:val="28"/>
      </w:rPr>
      <mc:AlternateContent>
        <mc:Choice Requires="wps">
          <w:drawing>
            <wp:anchor distT="0" distB="0" distL="114300" distR="114300" simplePos="0" relativeHeight="2516787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- 7 -</w:t>
                          </w:r>
                          <w:r>
                            <w:fldChar w:fldCharType="end"/>
                          </w:r>
                        </w:p>
                      </w:txbxContent>
                    </wps:txbx>
                    <wps:bodyPr wrap="none" lIns="0" tIns="0" rIns="0" bIns="0" upright="1">
                      <a:spAutoFit/>
                    </wps:bodyPr>
                  </wps:wsp>
                </a:graphicData>
              </a:graphic>
            </wp:anchor>
          </w:drawing>
        </mc:Choice>
        <mc:Fallback>
          <w:pict>
            <v:shape id="文本框 15" o:spid="_x0000_s1026" o:spt="202" type="#_x0000_t202" style="position:absolute;left:0pt;margin-top:0pt;height:144pt;width:144pt;mso-position-horizontal:outside;mso-position-horizontal-relative:margin;mso-wrap-style:none;z-index:25167872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hpgkvTAAAABQEAAA8AAAAAAAAAAQAgAAAAIgAAAGRycy9kb3ducmV2LnhtbFBLAQIUABQAAAAI&#10;AIdO4kBQRrgYuQEAAFcDAAAOAAAAAAAAAAEAIAAAACIBAABkcnMvZTJvRG9jLnhtbFBLBQYAAAAA&#10;BgAGAFkBAABN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firstLine="360"/>
    </w:pPr>
    <w: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- 6 -</w:t>
                          </w:r>
                          <w:r>
                            <w:fldChar w:fldCharType="end"/>
                          </w:r>
                        </w:p>
                      </w:txbxContent>
                    </wps:txbx>
                    <wps:bodyPr wrap="none" lIns="0" tIns="0" rIns="0" bIns="0" upright="1">
                      <a:spAutoFit/>
                    </wps:bodyPr>
                  </wps:wsp>
                </a:graphicData>
              </a:graphic>
            </wp:anchor>
          </w:drawing>
        </mc:Choice>
        <mc:Fallback>
          <w:pict>
            <v:shape id="文本框 16" o:spid="_x0000_s1026" o:spt="202" type="#_x0000_t202" style="position:absolute;left:0pt;margin-top:0pt;height:144pt;width:144pt;mso-position-horizontal:outside;mso-position-horizontal-relative:margin;mso-wrap-style:none;z-index:25167974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GmCS9MAAAAFAQAADwAAAAAAAAABACAAAAAiAAAAZHJzL2Rvd25yZXYueG1sUEsBAhQAFAAAAAgA&#10;h07iQAJRvi64AQAAVwMAAA4AAAAAAAAAAQAgAAAAIgEAAGRycy9lMm9Eb2MueG1sUEsFBgAAAAAG&#10;AAYAWQEAAEwFA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sz w:val="21"/>
        <w:szCs w:val="21"/>
      </w:rPr>
    </w:pPr>
    <w:r>
      <w:rPr>
        <w:sz w:val="21"/>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- 11 -</w:t>
                          </w:r>
                          <w:r>
                            <w:fldChar w:fldCharType="end"/>
                          </w:r>
                        </w:p>
                      </w:txbxContent>
                    </wps:txbx>
                    <wps:bodyPr wrap="none" lIns="0" tIns="0" rIns="0" bIns="0" upright="1">
                      <a:spAutoFit/>
                    </wps:bodyPr>
                  </wps:wsp>
                </a:graphicData>
              </a:graphic>
            </wp:anchor>
          </w:drawing>
        </mc:Choice>
        <mc:Fallback>
          <w:pict>
            <v:shape id="文本框 14"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PJu7cBAABXAwAADgAAAAAAAAABACAAAAAiAQAAZHJzL2Uyb0RvYy54bWxQSwUGAAAAAAYA&#10;BgBZAQAASwU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sz w:val="2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jc w:val="right"/>
      <w:rPr>
        <w:rFonts w:ascii="楷体_GB2312" w:eastAsia="楷体_GB2312"/>
        <w:sz w:val="28"/>
        <w:szCs w:val="28"/>
      </w:rPr>
    </w:pPr>
    <w:r>
      <w:rPr>
        <w:sz w:val="28"/>
      </w:rP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- 41 -</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7564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GmCS9MAAAAFAQAADwAAAAAAAAABACAAAAAiAAAAZHJzL2Rvd25yZXYueG1sUEsBAhQAFAAAAAgA&#10;h07iQGgYDTm4AQAAVgMAAA4AAAAAAAAAAQAgAAAAIgEAAGRycy9lMm9Eb2MueG1sUEsFBgAAAAAG&#10;AAYAWQEAAEwFA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- 41 -</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4918"/>
        <w:tab w:val="clear" w:pos="4153"/>
      </w:tabs>
      <w:ind w:right="360"/>
      <w:jc w:val="both"/>
      <w:rPr>
        <w:rFonts w:ascii="楷体_GB2312" w:eastAsia="楷体_GB2312"/>
        <w:sz w:val="28"/>
        <w:szCs w:val="28"/>
      </w:rPr>
    </w:pPr>
    <w:r>
      <w:rPr>
        <w:sz w:val="28"/>
      </w:rPr>
      <mc:AlternateContent>
        <mc:Choice Requires="wps">
          <w:drawing>
            <wp:anchor distT="0" distB="0" distL="114300" distR="114300" simplePos="0" relativeHeight="25167667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t>- 40 -</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7667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AD7LrhtgEAAFYDAAAOAAAAAAAAAAEAIAAAACIBAABkcnMvZTJvRG9jLnhtbFBLBQYAAAAABgAG&#10;AFkBAABK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t>- 40 -</w:t>
                    </w:r>
                    <w:r>
                      <w:fldChar w:fldCharType="end"/>
                    </w:r>
                  </w:p>
                </w:txbxContent>
              </v:textbox>
            </v:shape>
          </w:pict>
        </mc:Fallback>
      </mc:AlternateContent>
    </w:r>
    <w:r>
      <w:rPr>
        <w:rFonts w:hint="eastAsia" w:ascii="楷体_GB2312" w:eastAsia="楷体_GB2312"/>
        <w:sz w:val="28"/>
        <w:szCs w:val="28"/>
      </w:rPr>
      <w:tab/>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4"/>
                          </w:pPr>
                          <w:r>
                            <w:fldChar w:fldCharType="begin"/>
                          </w:r>
                          <w:r>
                            <w:instrText xml:space="preserve"> PAGE  \* MERGEFORMAT </w:instrText>
                          </w:r>
                          <w:r>
                            <w:fldChar w:fldCharType="separate"/>
                          </w:r>
                          <w:r>
                            <w:rPr>
                              <w:rFonts w:hint="eastAsia"/>
                            </w:rPr>
                            <w:t>73</w:t>
                          </w:r>
                          <w:r>
                            <w:rPr>
                              <w:rFonts w:hint="eastAsia"/>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hp&#10;gkvTAAAABQEAAA8AAAAAAAAAAQAgAAAAIgAAAGRycy9kb3ducmV2LnhtbFBLAQIUABQAAAAIAIdO&#10;4kC43ihCtgEAAFYDAAAOAAAAAAAAAAEAIAAAACIBAABkcnMvZTJvRG9jLnhtbFBLBQYAAAAABgAG&#10;AFkBAABKBQAAAAA=&#10;">
              <v:fill on="f" focussize="0,0"/>
              <v:stroke on="f" weight="1.25pt"/>
              <v:imagedata o:title=""/>
              <o:lock v:ext="edit" aspectratio="f"/>
              <v:textbox inset="0mm,0mm,0mm,0mm" style="mso-fit-shape-to-text:t;">
                <w:txbxContent>
                  <w:p>
                    <w:pPr>
                      <w:pStyle w:val="14"/>
                    </w:pPr>
                    <w:r>
                      <w:fldChar w:fldCharType="begin"/>
                    </w:r>
                    <w:r>
                      <w:instrText xml:space="preserve"> PAGE  \* MERGEFORMAT </w:instrText>
                    </w:r>
                    <w:r>
                      <w:fldChar w:fldCharType="separate"/>
                    </w:r>
                    <w:r>
                      <w:rPr>
                        <w:rFonts w:hint="eastAsia"/>
                      </w:rPr>
                      <w:t>73</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pPr>
    <w:r>
      <w:rPr>
        <w:rFonts w:hint="eastAsia"/>
      </w:rPr>
      <w:t>—————————————2017湖南技能大赛·第45届世界技能大赛湖南选拨赛秩序册</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r>
      <w:rPr>
        <w:rFonts w:hint="eastAsia"/>
      </w:rPr>
      <w:t>—————————————2017湖南技能大赛·第45届世界技能大赛湖南选拨赛秩序册</w:t>
    </w:r>
  </w:p>
  <w:p>
    <w:pPr>
      <w:pStyle w:val="15"/>
      <w:pBdr>
        <w:bottom w:val="none" w:color="auto" w:sz="0" w:space="0"/>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pPr>
    <w:r>
      <w:rPr>
        <w:rFonts w:hint="eastAsia"/>
      </w:rPr>
      <w:t>—————————————2017湖南技能大赛·第45届世界技能大赛湖南选拨赛秩序册</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19"/>
  <w:evenAndOddHeaders w:val="1"/>
  <w:drawingGridHorizontalSpacing w:val="1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53F"/>
    <w:rsid w:val="00012E39"/>
    <w:rsid w:val="0001330B"/>
    <w:rsid w:val="00020259"/>
    <w:rsid w:val="000225C1"/>
    <w:rsid w:val="0002402B"/>
    <w:rsid w:val="00030B0A"/>
    <w:rsid w:val="00031079"/>
    <w:rsid w:val="0003520E"/>
    <w:rsid w:val="000379FF"/>
    <w:rsid w:val="00037B6C"/>
    <w:rsid w:val="00041C33"/>
    <w:rsid w:val="00042103"/>
    <w:rsid w:val="00042376"/>
    <w:rsid w:val="00042C4C"/>
    <w:rsid w:val="00044618"/>
    <w:rsid w:val="00047030"/>
    <w:rsid w:val="00054CDC"/>
    <w:rsid w:val="00056C88"/>
    <w:rsid w:val="000606AD"/>
    <w:rsid w:val="00064AD9"/>
    <w:rsid w:val="0007158A"/>
    <w:rsid w:val="00072DF2"/>
    <w:rsid w:val="00080EB3"/>
    <w:rsid w:val="0009056F"/>
    <w:rsid w:val="00097C60"/>
    <w:rsid w:val="000A2FFD"/>
    <w:rsid w:val="000A62C2"/>
    <w:rsid w:val="000B7419"/>
    <w:rsid w:val="000C273B"/>
    <w:rsid w:val="000C2EA6"/>
    <w:rsid w:val="000C5672"/>
    <w:rsid w:val="000C64C0"/>
    <w:rsid w:val="000C7173"/>
    <w:rsid w:val="000D4A55"/>
    <w:rsid w:val="000D7024"/>
    <w:rsid w:val="000E20C1"/>
    <w:rsid w:val="000E2BA6"/>
    <w:rsid w:val="000F599E"/>
    <w:rsid w:val="001023F0"/>
    <w:rsid w:val="00115D4A"/>
    <w:rsid w:val="00120C93"/>
    <w:rsid w:val="00122EC9"/>
    <w:rsid w:val="00123DCF"/>
    <w:rsid w:val="0012732C"/>
    <w:rsid w:val="00127BD0"/>
    <w:rsid w:val="001314C4"/>
    <w:rsid w:val="00132A6C"/>
    <w:rsid w:val="00132D10"/>
    <w:rsid w:val="00137558"/>
    <w:rsid w:val="00137D66"/>
    <w:rsid w:val="00140793"/>
    <w:rsid w:val="00152EA8"/>
    <w:rsid w:val="001563BF"/>
    <w:rsid w:val="00157319"/>
    <w:rsid w:val="00157D0D"/>
    <w:rsid w:val="0016356F"/>
    <w:rsid w:val="00163C5D"/>
    <w:rsid w:val="00171005"/>
    <w:rsid w:val="00172A27"/>
    <w:rsid w:val="00177834"/>
    <w:rsid w:val="00183C46"/>
    <w:rsid w:val="001849AC"/>
    <w:rsid w:val="001909C4"/>
    <w:rsid w:val="00192B92"/>
    <w:rsid w:val="001940EC"/>
    <w:rsid w:val="00194E94"/>
    <w:rsid w:val="001A23BF"/>
    <w:rsid w:val="001A322A"/>
    <w:rsid w:val="001B18B1"/>
    <w:rsid w:val="001B199F"/>
    <w:rsid w:val="001B6737"/>
    <w:rsid w:val="001B7A3B"/>
    <w:rsid w:val="001C1F18"/>
    <w:rsid w:val="001C7192"/>
    <w:rsid w:val="001C7E9A"/>
    <w:rsid w:val="001E5487"/>
    <w:rsid w:val="001F2D72"/>
    <w:rsid w:val="001F33FB"/>
    <w:rsid w:val="001F3418"/>
    <w:rsid w:val="00213C06"/>
    <w:rsid w:val="002151F8"/>
    <w:rsid w:val="002163B4"/>
    <w:rsid w:val="0022553B"/>
    <w:rsid w:val="002328DA"/>
    <w:rsid w:val="00232E7E"/>
    <w:rsid w:val="00233AB5"/>
    <w:rsid w:val="002351E1"/>
    <w:rsid w:val="00235D7A"/>
    <w:rsid w:val="002360C3"/>
    <w:rsid w:val="00245C93"/>
    <w:rsid w:val="002460D3"/>
    <w:rsid w:val="002508CB"/>
    <w:rsid w:val="00252F18"/>
    <w:rsid w:val="00253239"/>
    <w:rsid w:val="00255F8E"/>
    <w:rsid w:val="00257CEC"/>
    <w:rsid w:val="00263255"/>
    <w:rsid w:val="002632C9"/>
    <w:rsid w:val="00265562"/>
    <w:rsid w:val="002679E9"/>
    <w:rsid w:val="00275143"/>
    <w:rsid w:val="00275201"/>
    <w:rsid w:val="00281C77"/>
    <w:rsid w:val="002830B5"/>
    <w:rsid w:val="00285778"/>
    <w:rsid w:val="00291C84"/>
    <w:rsid w:val="00294D89"/>
    <w:rsid w:val="002958DA"/>
    <w:rsid w:val="002972C2"/>
    <w:rsid w:val="00297896"/>
    <w:rsid w:val="002A1CF8"/>
    <w:rsid w:val="002B0AEB"/>
    <w:rsid w:val="002B0D86"/>
    <w:rsid w:val="002B19F0"/>
    <w:rsid w:val="002B4AB0"/>
    <w:rsid w:val="002B4C42"/>
    <w:rsid w:val="002C1582"/>
    <w:rsid w:val="002C338D"/>
    <w:rsid w:val="002C433F"/>
    <w:rsid w:val="002C43D8"/>
    <w:rsid w:val="002C632F"/>
    <w:rsid w:val="002C6BFC"/>
    <w:rsid w:val="002C75F7"/>
    <w:rsid w:val="002D0C3F"/>
    <w:rsid w:val="002D3930"/>
    <w:rsid w:val="002D5834"/>
    <w:rsid w:val="002D64FF"/>
    <w:rsid w:val="002D701F"/>
    <w:rsid w:val="002E1205"/>
    <w:rsid w:val="002E1BF7"/>
    <w:rsid w:val="002E5DD2"/>
    <w:rsid w:val="002E7C67"/>
    <w:rsid w:val="002F592B"/>
    <w:rsid w:val="003009AC"/>
    <w:rsid w:val="0031078C"/>
    <w:rsid w:val="003152FF"/>
    <w:rsid w:val="00316DDA"/>
    <w:rsid w:val="00316F66"/>
    <w:rsid w:val="00323CDD"/>
    <w:rsid w:val="003277C8"/>
    <w:rsid w:val="00335441"/>
    <w:rsid w:val="00335CA1"/>
    <w:rsid w:val="003400BF"/>
    <w:rsid w:val="00342694"/>
    <w:rsid w:val="00351D96"/>
    <w:rsid w:val="0035349E"/>
    <w:rsid w:val="00360C9F"/>
    <w:rsid w:val="00366877"/>
    <w:rsid w:val="003704FF"/>
    <w:rsid w:val="00376877"/>
    <w:rsid w:val="00392451"/>
    <w:rsid w:val="00394E9F"/>
    <w:rsid w:val="0039590B"/>
    <w:rsid w:val="003A3D04"/>
    <w:rsid w:val="003A4AFB"/>
    <w:rsid w:val="003A533C"/>
    <w:rsid w:val="003A59C7"/>
    <w:rsid w:val="003B2304"/>
    <w:rsid w:val="003B4DEC"/>
    <w:rsid w:val="003B551B"/>
    <w:rsid w:val="003D1D45"/>
    <w:rsid w:val="003D34C8"/>
    <w:rsid w:val="003D5B7C"/>
    <w:rsid w:val="003E080C"/>
    <w:rsid w:val="003E1E32"/>
    <w:rsid w:val="003E4F0F"/>
    <w:rsid w:val="003E72B5"/>
    <w:rsid w:val="003F259D"/>
    <w:rsid w:val="003F2FB3"/>
    <w:rsid w:val="003F4841"/>
    <w:rsid w:val="003F58CA"/>
    <w:rsid w:val="003F6129"/>
    <w:rsid w:val="003F725A"/>
    <w:rsid w:val="004215FD"/>
    <w:rsid w:val="0042605F"/>
    <w:rsid w:val="00427897"/>
    <w:rsid w:val="00433660"/>
    <w:rsid w:val="00436CA8"/>
    <w:rsid w:val="004370C4"/>
    <w:rsid w:val="00440D96"/>
    <w:rsid w:val="004431E2"/>
    <w:rsid w:val="00445BED"/>
    <w:rsid w:val="00450A6B"/>
    <w:rsid w:val="004528C5"/>
    <w:rsid w:val="00455D71"/>
    <w:rsid w:val="00463993"/>
    <w:rsid w:val="00463A42"/>
    <w:rsid w:val="00472AF9"/>
    <w:rsid w:val="0047340E"/>
    <w:rsid w:val="00474027"/>
    <w:rsid w:val="004749EC"/>
    <w:rsid w:val="0047679B"/>
    <w:rsid w:val="00477764"/>
    <w:rsid w:val="00480AB4"/>
    <w:rsid w:val="00484936"/>
    <w:rsid w:val="00493866"/>
    <w:rsid w:val="00493F59"/>
    <w:rsid w:val="00496565"/>
    <w:rsid w:val="004979F6"/>
    <w:rsid w:val="004A161B"/>
    <w:rsid w:val="004A1C95"/>
    <w:rsid w:val="004B4BED"/>
    <w:rsid w:val="004B7303"/>
    <w:rsid w:val="004C6AB8"/>
    <w:rsid w:val="004D3B95"/>
    <w:rsid w:val="004D549D"/>
    <w:rsid w:val="004D696C"/>
    <w:rsid w:val="004E0772"/>
    <w:rsid w:val="004E406C"/>
    <w:rsid w:val="004E42A9"/>
    <w:rsid w:val="004E5A03"/>
    <w:rsid w:val="004E7C76"/>
    <w:rsid w:val="004F0566"/>
    <w:rsid w:val="004F5FC2"/>
    <w:rsid w:val="00500355"/>
    <w:rsid w:val="00504CDD"/>
    <w:rsid w:val="005056E5"/>
    <w:rsid w:val="005061F4"/>
    <w:rsid w:val="00515EC4"/>
    <w:rsid w:val="0051680D"/>
    <w:rsid w:val="005171F0"/>
    <w:rsid w:val="00517FB7"/>
    <w:rsid w:val="005263D1"/>
    <w:rsid w:val="0053570C"/>
    <w:rsid w:val="00537996"/>
    <w:rsid w:val="005400BD"/>
    <w:rsid w:val="00540F27"/>
    <w:rsid w:val="005426AD"/>
    <w:rsid w:val="00556C08"/>
    <w:rsid w:val="00562F96"/>
    <w:rsid w:val="00565DEE"/>
    <w:rsid w:val="00571CF9"/>
    <w:rsid w:val="00572A98"/>
    <w:rsid w:val="00572D67"/>
    <w:rsid w:val="005804FF"/>
    <w:rsid w:val="00581EFD"/>
    <w:rsid w:val="00584599"/>
    <w:rsid w:val="00590801"/>
    <w:rsid w:val="005936EA"/>
    <w:rsid w:val="0059455B"/>
    <w:rsid w:val="00594716"/>
    <w:rsid w:val="00594CE6"/>
    <w:rsid w:val="005A1858"/>
    <w:rsid w:val="005A30CB"/>
    <w:rsid w:val="005A3E9F"/>
    <w:rsid w:val="005B0648"/>
    <w:rsid w:val="005B081E"/>
    <w:rsid w:val="005B1BF7"/>
    <w:rsid w:val="005B2781"/>
    <w:rsid w:val="005B315C"/>
    <w:rsid w:val="005C16E7"/>
    <w:rsid w:val="005C17F5"/>
    <w:rsid w:val="005C643D"/>
    <w:rsid w:val="005D2D76"/>
    <w:rsid w:val="005D4658"/>
    <w:rsid w:val="005D4876"/>
    <w:rsid w:val="005D73D0"/>
    <w:rsid w:val="005D778C"/>
    <w:rsid w:val="005E55CD"/>
    <w:rsid w:val="005E5BC9"/>
    <w:rsid w:val="005E6808"/>
    <w:rsid w:val="005F20DC"/>
    <w:rsid w:val="005F6BCA"/>
    <w:rsid w:val="005F7384"/>
    <w:rsid w:val="00600497"/>
    <w:rsid w:val="00603111"/>
    <w:rsid w:val="0060786C"/>
    <w:rsid w:val="00610015"/>
    <w:rsid w:val="0061105E"/>
    <w:rsid w:val="0061164B"/>
    <w:rsid w:val="006176CF"/>
    <w:rsid w:val="00617893"/>
    <w:rsid w:val="00622186"/>
    <w:rsid w:val="00624C43"/>
    <w:rsid w:val="00624DCF"/>
    <w:rsid w:val="00627AC0"/>
    <w:rsid w:val="006307D0"/>
    <w:rsid w:val="00630983"/>
    <w:rsid w:val="00630AD3"/>
    <w:rsid w:val="006349CB"/>
    <w:rsid w:val="00641B96"/>
    <w:rsid w:val="00642155"/>
    <w:rsid w:val="00643C75"/>
    <w:rsid w:val="00645A63"/>
    <w:rsid w:val="00651DC0"/>
    <w:rsid w:val="006539A5"/>
    <w:rsid w:val="006579C7"/>
    <w:rsid w:val="006606E5"/>
    <w:rsid w:val="006619EF"/>
    <w:rsid w:val="006623F1"/>
    <w:rsid w:val="006715B3"/>
    <w:rsid w:val="00675162"/>
    <w:rsid w:val="00675614"/>
    <w:rsid w:val="006804FF"/>
    <w:rsid w:val="0069785B"/>
    <w:rsid w:val="00697E4B"/>
    <w:rsid w:val="006A233E"/>
    <w:rsid w:val="006A23A6"/>
    <w:rsid w:val="006A28DC"/>
    <w:rsid w:val="006A69D3"/>
    <w:rsid w:val="006B14CD"/>
    <w:rsid w:val="006B73AE"/>
    <w:rsid w:val="006C019A"/>
    <w:rsid w:val="006C1516"/>
    <w:rsid w:val="006C2453"/>
    <w:rsid w:val="006C2EE7"/>
    <w:rsid w:val="006D4A93"/>
    <w:rsid w:val="006D4E5A"/>
    <w:rsid w:val="006D644A"/>
    <w:rsid w:val="006E136F"/>
    <w:rsid w:val="006E147A"/>
    <w:rsid w:val="006E232E"/>
    <w:rsid w:val="006E40BB"/>
    <w:rsid w:val="006E49D8"/>
    <w:rsid w:val="006F0B49"/>
    <w:rsid w:val="007032E1"/>
    <w:rsid w:val="0070366D"/>
    <w:rsid w:val="0070436C"/>
    <w:rsid w:val="0071252A"/>
    <w:rsid w:val="0071337F"/>
    <w:rsid w:val="007148AC"/>
    <w:rsid w:val="00716295"/>
    <w:rsid w:val="00716B90"/>
    <w:rsid w:val="0072206C"/>
    <w:rsid w:val="0072276E"/>
    <w:rsid w:val="00724575"/>
    <w:rsid w:val="0073446B"/>
    <w:rsid w:val="00736D0A"/>
    <w:rsid w:val="00737B3D"/>
    <w:rsid w:val="00741853"/>
    <w:rsid w:val="007426DA"/>
    <w:rsid w:val="00743CEC"/>
    <w:rsid w:val="007506F3"/>
    <w:rsid w:val="007515BA"/>
    <w:rsid w:val="00751C07"/>
    <w:rsid w:val="007556C6"/>
    <w:rsid w:val="00755E0D"/>
    <w:rsid w:val="0076025A"/>
    <w:rsid w:val="007622A0"/>
    <w:rsid w:val="00774022"/>
    <w:rsid w:val="00774B19"/>
    <w:rsid w:val="007833C5"/>
    <w:rsid w:val="0079284D"/>
    <w:rsid w:val="00796ED6"/>
    <w:rsid w:val="00797A1E"/>
    <w:rsid w:val="007A761D"/>
    <w:rsid w:val="007C18BB"/>
    <w:rsid w:val="007C369F"/>
    <w:rsid w:val="007D1E27"/>
    <w:rsid w:val="007E25FD"/>
    <w:rsid w:val="007E39CA"/>
    <w:rsid w:val="007E53D1"/>
    <w:rsid w:val="007F12C6"/>
    <w:rsid w:val="007F6E0C"/>
    <w:rsid w:val="008009BE"/>
    <w:rsid w:val="00801E4E"/>
    <w:rsid w:val="00802F48"/>
    <w:rsid w:val="00803BE1"/>
    <w:rsid w:val="0080692D"/>
    <w:rsid w:val="00812BAF"/>
    <w:rsid w:val="008141F3"/>
    <w:rsid w:val="00814946"/>
    <w:rsid w:val="00815C1B"/>
    <w:rsid w:val="00817F76"/>
    <w:rsid w:val="00824A07"/>
    <w:rsid w:val="0082577B"/>
    <w:rsid w:val="00830E36"/>
    <w:rsid w:val="00831A68"/>
    <w:rsid w:val="00833F4E"/>
    <w:rsid w:val="00840C7E"/>
    <w:rsid w:val="00846526"/>
    <w:rsid w:val="00855013"/>
    <w:rsid w:val="00862E9B"/>
    <w:rsid w:val="00863A6B"/>
    <w:rsid w:val="008644AF"/>
    <w:rsid w:val="00871B96"/>
    <w:rsid w:val="008727C7"/>
    <w:rsid w:val="00873384"/>
    <w:rsid w:val="008742CC"/>
    <w:rsid w:val="0087561E"/>
    <w:rsid w:val="00876633"/>
    <w:rsid w:val="00876DE0"/>
    <w:rsid w:val="00885550"/>
    <w:rsid w:val="00892E1E"/>
    <w:rsid w:val="008A128C"/>
    <w:rsid w:val="008B078C"/>
    <w:rsid w:val="008B19B4"/>
    <w:rsid w:val="008B366B"/>
    <w:rsid w:val="008B3F50"/>
    <w:rsid w:val="008B4BB5"/>
    <w:rsid w:val="008B5265"/>
    <w:rsid w:val="008B531F"/>
    <w:rsid w:val="008B6E1F"/>
    <w:rsid w:val="008B7739"/>
    <w:rsid w:val="008C0AA3"/>
    <w:rsid w:val="008C12F1"/>
    <w:rsid w:val="008C4579"/>
    <w:rsid w:val="008C525C"/>
    <w:rsid w:val="008C6C1F"/>
    <w:rsid w:val="008C6D45"/>
    <w:rsid w:val="008D2F1D"/>
    <w:rsid w:val="008D4F7A"/>
    <w:rsid w:val="008D5B61"/>
    <w:rsid w:val="008E2CFD"/>
    <w:rsid w:val="008E59E9"/>
    <w:rsid w:val="008F2EA6"/>
    <w:rsid w:val="008F421D"/>
    <w:rsid w:val="008F4E2F"/>
    <w:rsid w:val="008F6DC8"/>
    <w:rsid w:val="008F7804"/>
    <w:rsid w:val="00902B73"/>
    <w:rsid w:val="00907CFC"/>
    <w:rsid w:val="00911572"/>
    <w:rsid w:val="00923621"/>
    <w:rsid w:val="009239CA"/>
    <w:rsid w:val="00925D09"/>
    <w:rsid w:val="00926731"/>
    <w:rsid w:val="00930441"/>
    <w:rsid w:val="00930FD0"/>
    <w:rsid w:val="0093351F"/>
    <w:rsid w:val="00946DE5"/>
    <w:rsid w:val="00954F36"/>
    <w:rsid w:val="009561DD"/>
    <w:rsid w:val="009565D9"/>
    <w:rsid w:val="0095713B"/>
    <w:rsid w:val="00960568"/>
    <w:rsid w:val="00981B29"/>
    <w:rsid w:val="00982876"/>
    <w:rsid w:val="00991BB1"/>
    <w:rsid w:val="00993C98"/>
    <w:rsid w:val="00994980"/>
    <w:rsid w:val="009956F4"/>
    <w:rsid w:val="009A3788"/>
    <w:rsid w:val="009A418B"/>
    <w:rsid w:val="009B2D6F"/>
    <w:rsid w:val="009B418D"/>
    <w:rsid w:val="009B425E"/>
    <w:rsid w:val="009B473A"/>
    <w:rsid w:val="009B72C7"/>
    <w:rsid w:val="009C21B0"/>
    <w:rsid w:val="009C369C"/>
    <w:rsid w:val="009C4E9A"/>
    <w:rsid w:val="009C53D9"/>
    <w:rsid w:val="009C597E"/>
    <w:rsid w:val="009C5A62"/>
    <w:rsid w:val="009C7195"/>
    <w:rsid w:val="009D6E23"/>
    <w:rsid w:val="009E25F9"/>
    <w:rsid w:val="009E3414"/>
    <w:rsid w:val="009F56BE"/>
    <w:rsid w:val="009F6E76"/>
    <w:rsid w:val="009F6F08"/>
    <w:rsid w:val="009F719D"/>
    <w:rsid w:val="00A015FE"/>
    <w:rsid w:val="00A023EB"/>
    <w:rsid w:val="00A04502"/>
    <w:rsid w:val="00A05E68"/>
    <w:rsid w:val="00A13F2B"/>
    <w:rsid w:val="00A14FEF"/>
    <w:rsid w:val="00A304D0"/>
    <w:rsid w:val="00A324C4"/>
    <w:rsid w:val="00A358E2"/>
    <w:rsid w:val="00A41204"/>
    <w:rsid w:val="00A4729C"/>
    <w:rsid w:val="00A526A6"/>
    <w:rsid w:val="00A52EB0"/>
    <w:rsid w:val="00A56EE6"/>
    <w:rsid w:val="00A63EEF"/>
    <w:rsid w:val="00A725AF"/>
    <w:rsid w:val="00A74E37"/>
    <w:rsid w:val="00A74E74"/>
    <w:rsid w:val="00A76E45"/>
    <w:rsid w:val="00A827C0"/>
    <w:rsid w:val="00A835A3"/>
    <w:rsid w:val="00A85696"/>
    <w:rsid w:val="00A864A5"/>
    <w:rsid w:val="00A87DE0"/>
    <w:rsid w:val="00A91A08"/>
    <w:rsid w:val="00AA32E8"/>
    <w:rsid w:val="00AA5222"/>
    <w:rsid w:val="00AB4280"/>
    <w:rsid w:val="00AB42F4"/>
    <w:rsid w:val="00AB553E"/>
    <w:rsid w:val="00AB625A"/>
    <w:rsid w:val="00AC37F9"/>
    <w:rsid w:val="00AC50D5"/>
    <w:rsid w:val="00AC6103"/>
    <w:rsid w:val="00AE18E7"/>
    <w:rsid w:val="00AF57A7"/>
    <w:rsid w:val="00AF72B5"/>
    <w:rsid w:val="00B00AFA"/>
    <w:rsid w:val="00B0103C"/>
    <w:rsid w:val="00B0460B"/>
    <w:rsid w:val="00B1592B"/>
    <w:rsid w:val="00B212C9"/>
    <w:rsid w:val="00B3083C"/>
    <w:rsid w:val="00B31B40"/>
    <w:rsid w:val="00B31D61"/>
    <w:rsid w:val="00B33493"/>
    <w:rsid w:val="00B33903"/>
    <w:rsid w:val="00B36541"/>
    <w:rsid w:val="00B43CE9"/>
    <w:rsid w:val="00B45AC0"/>
    <w:rsid w:val="00B51BEA"/>
    <w:rsid w:val="00B540AF"/>
    <w:rsid w:val="00B55298"/>
    <w:rsid w:val="00B64380"/>
    <w:rsid w:val="00B64EB7"/>
    <w:rsid w:val="00B7157F"/>
    <w:rsid w:val="00B743CF"/>
    <w:rsid w:val="00B777F3"/>
    <w:rsid w:val="00B77E14"/>
    <w:rsid w:val="00B827A4"/>
    <w:rsid w:val="00B83C66"/>
    <w:rsid w:val="00B83E51"/>
    <w:rsid w:val="00B848D8"/>
    <w:rsid w:val="00B86359"/>
    <w:rsid w:val="00B86D2B"/>
    <w:rsid w:val="00B91033"/>
    <w:rsid w:val="00B93EF0"/>
    <w:rsid w:val="00B9728B"/>
    <w:rsid w:val="00BA0548"/>
    <w:rsid w:val="00BA608A"/>
    <w:rsid w:val="00BB061E"/>
    <w:rsid w:val="00BB264A"/>
    <w:rsid w:val="00BB6A95"/>
    <w:rsid w:val="00BC2791"/>
    <w:rsid w:val="00BC3123"/>
    <w:rsid w:val="00BC4766"/>
    <w:rsid w:val="00BC4BC9"/>
    <w:rsid w:val="00BD3822"/>
    <w:rsid w:val="00BD3B25"/>
    <w:rsid w:val="00BD4A7F"/>
    <w:rsid w:val="00BE0CA8"/>
    <w:rsid w:val="00BE2714"/>
    <w:rsid w:val="00BE432A"/>
    <w:rsid w:val="00BE48AE"/>
    <w:rsid w:val="00C025DE"/>
    <w:rsid w:val="00C04B1F"/>
    <w:rsid w:val="00C05EED"/>
    <w:rsid w:val="00C10459"/>
    <w:rsid w:val="00C12A08"/>
    <w:rsid w:val="00C36100"/>
    <w:rsid w:val="00C43E5E"/>
    <w:rsid w:val="00C66133"/>
    <w:rsid w:val="00C70D56"/>
    <w:rsid w:val="00C72352"/>
    <w:rsid w:val="00C73556"/>
    <w:rsid w:val="00C760E6"/>
    <w:rsid w:val="00C87C60"/>
    <w:rsid w:val="00C954B9"/>
    <w:rsid w:val="00CA0A26"/>
    <w:rsid w:val="00CA626D"/>
    <w:rsid w:val="00CA6C19"/>
    <w:rsid w:val="00CA7FBE"/>
    <w:rsid w:val="00CB2C14"/>
    <w:rsid w:val="00CB6FA0"/>
    <w:rsid w:val="00CB7498"/>
    <w:rsid w:val="00CB78FF"/>
    <w:rsid w:val="00CC3939"/>
    <w:rsid w:val="00CC6CA6"/>
    <w:rsid w:val="00CD3B35"/>
    <w:rsid w:val="00CE3B29"/>
    <w:rsid w:val="00CE4B9B"/>
    <w:rsid w:val="00CE58DA"/>
    <w:rsid w:val="00CE7213"/>
    <w:rsid w:val="00CF5E5F"/>
    <w:rsid w:val="00CF7038"/>
    <w:rsid w:val="00D01CA8"/>
    <w:rsid w:val="00D02417"/>
    <w:rsid w:val="00D03C35"/>
    <w:rsid w:val="00D116F2"/>
    <w:rsid w:val="00D2254E"/>
    <w:rsid w:val="00D26141"/>
    <w:rsid w:val="00D318D2"/>
    <w:rsid w:val="00D40C0F"/>
    <w:rsid w:val="00D46CAB"/>
    <w:rsid w:val="00D528D8"/>
    <w:rsid w:val="00D550FB"/>
    <w:rsid w:val="00D564B5"/>
    <w:rsid w:val="00D57E63"/>
    <w:rsid w:val="00D7136F"/>
    <w:rsid w:val="00D72AFE"/>
    <w:rsid w:val="00D7618C"/>
    <w:rsid w:val="00D862B9"/>
    <w:rsid w:val="00D87A20"/>
    <w:rsid w:val="00D929DC"/>
    <w:rsid w:val="00D95158"/>
    <w:rsid w:val="00DA0663"/>
    <w:rsid w:val="00DB40C7"/>
    <w:rsid w:val="00DB5052"/>
    <w:rsid w:val="00DB55C2"/>
    <w:rsid w:val="00DB5A7F"/>
    <w:rsid w:val="00DC2E15"/>
    <w:rsid w:val="00DC6449"/>
    <w:rsid w:val="00DE091F"/>
    <w:rsid w:val="00DE5E41"/>
    <w:rsid w:val="00DE770F"/>
    <w:rsid w:val="00DF52D5"/>
    <w:rsid w:val="00E05114"/>
    <w:rsid w:val="00E07B03"/>
    <w:rsid w:val="00E13A4C"/>
    <w:rsid w:val="00E13A64"/>
    <w:rsid w:val="00E168FB"/>
    <w:rsid w:val="00E17EA1"/>
    <w:rsid w:val="00E25A7A"/>
    <w:rsid w:val="00E33C32"/>
    <w:rsid w:val="00E34364"/>
    <w:rsid w:val="00E349A7"/>
    <w:rsid w:val="00E35850"/>
    <w:rsid w:val="00E4309F"/>
    <w:rsid w:val="00E4653A"/>
    <w:rsid w:val="00E50BF9"/>
    <w:rsid w:val="00E57599"/>
    <w:rsid w:val="00E602CD"/>
    <w:rsid w:val="00E61427"/>
    <w:rsid w:val="00E61A26"/>
    <w:rsid w:val="00E6309F"/>
    <w:rsid w:val="00E72FE1"/>
    <w:rsid w:val="00E7314E"/>
    <w:rsid w:val="00E80719"/>
    <w:rsid w:val="00E84098"/>
    <w:rsid w:val="00E8714B"/>
    <w:rsid w:val="00E90DB3"/>
    <w:rsid w:val="00E973A5"/>
    <w:rsid w:val="00EA2920"/>
    <w:rsid w:val="00EA72A2"/>
    <w:rsid w:val="00EB1119"/>
    <w:rsid w:val="00EB24E0"/>
    <w:rsid w:val="00EB6F08"/>
    <w:rsid w:val="00EC5A38"/>
    <w:rsid w:val="00ED11AD"/>
    <w:rsid w:val="00ED63C8"/>
    <w:rsid w:val="00EE3EF1"/>
    <w:rsid w:val="00EF7DE7"/>
    <w:rsid w:val="00F001DF"/>
    <w:rsid w:val="00F02AF2"/>
    <w:rsid w:val="00F03171"/>
    <w:rsid w:val="00F10513"/>
    <w:rsid w:val="00F12B0B"/>
    <w:rsid w:val="00F13D4F"/>
    <w:rsid w:val="00F22A9B"/>
    <w:rsid w:val="00F328A9"/>
    <w:rsid w:val="00F359F8"/>
    <w:rsid w:val="00F50238"/>
    <w:rsid w:val="00F51A81"/>
    <w:rsid w:val="00F52445"/>
    <w:rsid w:val="00F550F6"/>
    <w:rsid w:val="00F5654F"/>
    <w:rsid w:val="00F82E1F"/>
    <w:rsid w:val="00F84940"/>
    <w:rsid w:val="00F9638D"/>
    <w:rsid w:val="00F97BC2"/>
    <w:rsid w:val="00FA1579"/>
    <w:rsid w:val="00FB3F81"/>
    <w:rsid w:val="00FC2C0E"/>
    <w:rsid w:val="00FD796E"/>
    <w:rsid w:val="00FE0BA5"/>
    <w:rsid w:val="00FE39AF"/>
    <w:rsid w:val="00FF314C"/>
    <w:rsid w:val="00FF39A3"/>
    <w:rsid w:val="00FF72FC"/>
    <w:rsid w:val="012A116A"/>
    <w:rsid w:val="01ED4EDB"/>
    <w:rsid w:val="023C22DA"/>
    <w:rsid w:val="027C7A53"/>
    <w:rsid w:val="033B11F3"/>
    <w:rsid w:val="035E52F2"/>
    <w:rsid w:val="03796D39"/>
    <w:rsid w:val="03B06262"/>
    <w:rsid w:val="03F0483C"/>
    <w:rsid w:val="042B066B"/>
    <w:rsid w:val="04B2647F"/>
    <w:rsid w:val="04C54CC1"/>
    <w:rsid w:val="04F55D5E"/>
    <w:rsid w:val="052E50E7"/>
    <w:rsid w:val="053D074C"/>
    <w:rsid w:val="055B65A9"/>
    <w:rsid w:val="05707903"/>
    <w:rsid w:val="0590322C"/>
    <w:rsid w:val="05CC6263"/>
    <w:rsid w:val="05E72E79"/>
    <w:rsid w:val="069101F4"/>
    <w:rsid w:val="06D47444"/>
    <w:rsid w:val="07287B2F"/>
    <w:rsid w:val="0747656E"/>
    <w:rsid w:val="07E51502"/>
    <w:rsid w:val="08913252"/>
    <w:rsid w:val="08F42ECF"/>
    <w:rsid w:val="09183DD8"/>
    <w:rsid w:val="097E0D0A"/>
    <w:rsid w:val="098324F4"/>
    <w:rsid w:val="09C64806"/>
    <w:rsid w:val="09F86467"/>
    <w:rsid w:val="0B51476B"/>
    <w:rsid w:val="0B79718B"/>
    <w:rsid w:val="0BD2424D"/>
    <w:rsid w:val="0BFF131D"/>
    <w:rsid w:val="0C753803"/>
    <w:rsid w:val="0D1B6089"/>
    <w:rsid w:val="0D3E4065"/>
    <w:rsid w:val="0E2F02D2"/>
    <w:rsid w:val="0E445D7F"/>
    <w:rsid w:val="0E5A499A"/>
    <w:rsid w:val="0E9D1F0A"/>
    <w:rsid w:val="0F532421"/>
    <w:rsid w:val="0F7A2873"/>
    <w:rsid w:val="0FCF34FD"/>
    <w:rsid w:val="10E510F9"/>
    <w:rsid w:val="11146CAA"/>
    <w:rsid w:val="11FB21F5"/>
    <w:rsid w:val="120F2048"/>
    <w:rsid w:val="139B3E03"/>
    <w:rsid w:val="14062D4E"/>
    <w:rsid w:val="140D5C81"/>
    <w:rsid w:val="14624648"/>
    <w:rsid w:val="14B408BF"/>
    <w:rsid w:val="14D808CD"/>
    <w:rsid w:val="14DF66EF"/>
    <w:rsid w:val="156D6251"/>
    <w:rsid w:val="16104698"/>
    <w:rsid w:val="164B0622"/>
    <w:rsid w:val="1664082A"/>
    <w:rsid w:val="166E5AA1"/>
    <w:rsid w:val="16864AEF"/>
    <w:rsid w:val="168D53F8"/>
    <w:rsid w:val="16C73A34"/>
    <w:rsid w:val="17642918"/>
    <w:rsid w:val="17A02981"/>
    <w:rsid w:val="18170B93"/>
    <w:rsid w:val="18DF1E37"/>
    <w:rsid w:val="196C318E"/>
    <w:rsid w:val="199D0C37"/>
    <w:rsid w:val="19E02326"/>
    <w:rsid w:val="19F65933"/>
    <w:rsid w:val="1A63634B"/>
    <w:rsid w:val="1B042999"/>
    <w:rsid w:val="1B7B1224"/>
    <w:rsid w:val="1B902836"/>
    <w:rsid w:val="1BA558EC"/>
    <w:rsid w:val="1C2E19C8"/>
    <w:rsid w:val="1C40373C"/>
    <w:rsid w:val="1D2F1B6F"/>
    <w:rsid w:val="1D613BB7"/>
    <w:rsid w:val="1D7A1C21"/>
    <w:rsid w:val="1E1373F2"/>
    <w:rsid w:val="1E206EF9"/>
    <w:rsid w:val="1F566CB7"/>
    <w:rsid w:val="1F5E5F20"/>
    <w:rsid w:val="20090966"/>
    <w:rsid w:val="202225FC"/>
    <w:rsid w:val="20251BCD"/>
    <w:rsid w:val="20282B52"/>
    <w:rsid w:val="20531330"/>
    <w:rsid w:val="20A0535A"/>
    <w:rsid w:val="20FE602D"/>
    <w:rsid w:val="218B12DD"/>
    <w:rsid w:val="21935D3D"/>
    <w:rsid w:val="21ED2E7C"/>
    <w:rsid w:val="221308B4"/>
    <w:rsid w:val="22166AFA"/>
    <w:rsid w:val="22B06D91"/>
    <w:rsid w:val="22DF42F7"/>
    <w:rsid w:val="23491083"/>
    <w:rsid w:val="23621624"/>
    <w:rsid w:val="23962A89"/>
    <w:rsid w:val="23C03F1D"/>
    <w:rsid w:val="25072C44"/>
    <w:rsid w:val="250B5853"/>
    <w:rsid w:val="25125113"/>
    <w:rsid w:val="253D7C57"/>
    <w:rsid w:val="25A06F17"/>
    <w:rsid w:val="25F34DE7"/>
    <w:rsid w:val="26151416"/>
    <w:rsid w:val="263064A3"/>
    <w:rsid w:val="26315635"/>
    <w:rsid w:val="266405F7"/>
    <w:rsid w:val="26842EC1"/>
    <w:rsid w:val="268C2610"/>
    <w:rsid w:val="2722646B"/>
    <w:rsid w:val="27A1038A"/>
    <w:rsid w:val="298E35A5"/>
    <w:rsid w:val="29BD22EF"/>
    <w:rsid w:val="29DC6604"/>
    <w:rsid w:val="2A2A626B"/>
    <w:rsid w:val="2A2C3675"/>
    <w:rsid w:val="2AEE177B"/>
    <w:rsid w:val="2B7101FC"/>
    <w:rsid w:val="2B8F5019"/>
    <w:rsid w:val="2BDC2502"/>
    <w:rsid w:val="2CCC543E"/>
    <w:rsid w:val="2D4812FA"/>
    <w:rsid w:val="2E105216"/>
    <w:rsid w:val="2E2D302A"/>
    <w:rsid w:val="2E5D43E4"/>
    <w:rsid w:val="2E6C4B59"/>
    <w:rsid w:val="2E6F14E2"/>
    <w:rsid w:val="2E7B0ABA"/>
    <w:rsid w:val="2E897D68"/>
    <w:rsid w:val="2F237F6A"/>
    <w:rsid w:val="2F47294C"/>
    <w:rsid w:val="2F5C48A9"/>
    <w:rsid w:val="2F9F7948"/>
    <w:rsid w:val="30380B26"/>
    <w:rsid w:val="309E2B7D"/>
    <w:rsid w:val="310D12BA"/>
    <w:rsid w:val="31410B25"/>
    <w:rsid w:val="31527971"/>
    <w:rsid w:val="31C67E19"/>
    <w:rsid w:val="31FB60CA"/>
    <w:rsid w:val="32555354"/>
    <w:rsid w:val="328B7542"/>
    <w:rsid w:val="32DF0D47"/>
    <w:rsid w:val="336A5C6B"/>
    <w:rsid w:val="33B466E1"/>
    <w:rsid w:val="33EF7CE7"/>
    <w:rsid w:val="33F369F4"/>
    <w:rsid w:val="340A78C6"/>
    <w:rsid w:val="341D2ABF"/>
    <w:rsid w:val="348A134E"/>
    <w:rsid w:val="35196A7B"/>
    <w:rsid w:val="356A55EE"/>
    <w:rsid w:val="35CF3691"/>
    <w:rsid w:val="35F37B5B"/>
    <w:rsid w:val="36B3196D"/>
    <w:rsid w:val="370A0F4B"/>
    <w:rsid w:val="370A1FDB"/>
    <w:rsid w:val="37D712E8"/>
    <w:rsid w:val="382B0310"/>
    <w:rsid w:val="38650080"/>
    <w:rsid w:val="39A24AF1"/>
    <w:rsid w:val="39FA7B0D"/>
    <w:rsid w:val="3A527E1C"/>
    <w:rsid w:val="3A6F0EE7"/>
    <w:rsid w:val="3B3675B8"/>
    <w:rsid w:val="3B383EA9"/>
    <w:rsid w:val="3B467CD8"/>
    <w:rsid w:val="3B656067"/>
    <w:rsid w:val="3B680ECC"/>
    <w:rsid w:val="3B874F01"/>
    <w:rsid w:val="3B877DA7"/>
    <w:rsid w:val="3BFD23AD"/>
    <w:rsid w:val="3C103F97"/>
    <w:rsid w:val="3C10520E"/>
    <w:rsid w:val="3C2E7973"/>
    <w:rsid w:val="3C8627B0"/>
    <w:rsid w:val="3C877EB8"/>
    <w:rsid w:val="3CA9264E"/>
    <w:rsid w:val="3CB94B2E"/>
    <w:rsid w:val="3D06102C"/>
    <w:rsid w:val="3D6C09D0"/>
    <w:rsid w:val="3D705C28"/>
    <w:rsid w:val="3D7605D7"/>
    <w:rsid w:val="3DAE0540"/>
    <w:rsid w:val="3E6C01EF"/>
    <w:rsid w:val="3E71570C"/>
    <w:rsid w:val="3E751DF7"/>
    <w:rsid w:val="3EC150FA"/>
    <w:rsid w:val="3F04526F"/>
    <w:rsid w:val="3F4130D9"/>
    <w:rsid w:val="3F8A7BCD"/>
    <w:rsid w:val="400E6661"/>
    <w:rsid w:val="40182FD3"/>
    <w:rsid w:val="419321A8"/>
    <w:rsid w:val="42400D39"/>
    <w:rsid w:val="432904C6"/>
    <w:rsid w:val="436969A5"/>
    <w:rsid w:val="438B0B60"/>
    <w:rsid w:val="43C37466"/>
    <w:rsid w:val="43E51D94"/>
    <w:rsid w:val="448564B9"/>
    <w:rsid w:val="44CD3E71"/>
    <w:rsid w:val="44D76D9B"/>
    <w:rsid w:val="44EB739E"/>
    <w:rsid w:val="44F545AD"/>
    <w:rsid w:val="4537197C"/>
    <w:rsid w:val="453E73A2"/>
    <w:rsid w:val="459B39BF"/>
    <w:rsid w:val="45AF33A9"/>
    <w:rsid w:val="45BB6A78"/>
    <w:rsid w:val="45EC0A45"/>
    <w:rsid w:val="46117407"/>
    <w:rsid w:val="462175BA"/>
    <w:rsid w:val="4625171A"/>
    <w:rsid w:val="46387EDF"/>
    <w:rsid w:val="467901D5"/>
    <w:rsid w:val="46AD2AD4"/>
    <w:rsid w:val="47B55DE1"/>
    <w:rsid w:val="47BE41C3"/>
    <w:rsid w:val="47D540A6"/>
    <w:rsid w:val="47D72908"/>
    <w:rsid w:val="47E145F1"/>
    <w:rsid w:val="480461E5"/>
    <w:rsid w:val="490E1C2D"/>
    <w:rsid w:val="4913512E"/>
    <w:rsid w:val="495B7DCA"/>
    <w:rsid w:val="49FB5C66"/>
    <w:rsid w:val="4A220BE7"/>
    <w:rsid w:val="4A721E0F"/>
    <w:rsid w:val="4B0C4B08"/>
    <w:rsid w:val="4B161FA6"/>
    <w:rsid w:val="4BC6087B"/>
    <w:rsid w:val="4BC92A64"/>
    <w:rsid w:val="4BEA5CF1"/>
    <w:rsid w:val="4BF316AA"/>
    <w:rsid w:val="4D0F0EE4"/>
    <w:rsid w:val="4D371010"/>
    <w:rsid w:val="4D56328F"/>
    <w:rsid w:val="4D5B3DF9"/>
    <w:rsid w:val="4E2003F6"/>
    <w:rsid w:val="4ECE1A58"/>
    <w:rsid w:val="4F9053D7"/>
    <w:rsid w:val="4FB623C4"/>
    <w:rsid w:val="4FBD3669"/>
    <w:rsid w:val="504A6A7E"/>
    <w:rsid w:val="50EE2B9B"/>
    <w:rsid w:val="517F296F"/>
    <w:rsid w:val="51DD0468"/>
    <w:rsid w:val="51F21347"/>
    <w:rsid w:val="52072042"/>
    <w:rsid w:val="52467774"/>
    <w:rsid w:val="53063212"/>
    <w:rsid w:val="536030D4"/>
    <w:rsid w:val="53FD12D9"/>
    <w:rsid w:val="54585535"/>
    <w:rsid w:val="553B475B"/>
    <w:rsid w:val="554E7CCF"/>
    <w:rsid w:val="55647296"/>
    <w:rsid w:val="557133B3"/>
    <w:rsid w:val="558A4C86"/>
    <w:rsid w:val="55F40474"/>
    <w:rsid w:val="560C2235"/>
    <w:rsid w:val="562F0D99"/>
    <w:rsid w:val="56BC447B"/>
    <w:rsid w:val="57DC7A8B"/>
    <w:rsid w:val="57F3177E"/>
    <w:rsid w:val="58B3436F"/>
    <w:rsid w:val="58E95549"/>
    <w:rsid w:val="59DA6BF7"/>
    <w:rsid w:val="5A160FDB"/>
    <w:rsid w:val="5ACB102E"/>
    <w:rsid w:val="5B120C9C"/>
    <w:rsid w:val="5C1B1DDC"/>
    <w:rsid w:val="5C447793"/>
    <w:rsid w:val="5C8E488B"/>
    <w:rsid w:val="5C9950AA"/>
    <w:rsid w:val="5D474315"/>
    <w:rsid w:val="5D6F691E"/>
    <w:rsid w:val="5E3D2B77"/>
    <w:rsid w:val="5E8E7EB0"/>
    <w:rsid w:val="5EB94577"/>
    <w:rsid w:val="5FA947E2"/>
    <w:rsid w:val="5FB63195"/>
    <w:rsid w:val="601617A7"/>
    <w:rsid w:val="60173068"/>
    <w:rsid w:val="601C744B"/>
    <w:rsid w:val="61114A7D"/>
    <w:rsid w:val="611E3E73"/>
    <w:rsid w:val="626E68C9"/>
    <w:rsid w:val="63204BFB"/>
    <w:rsid w:val="633C14AD"/>
    <w:rsid w:val="63442A13"/>
    <w:rsid w:val="648604FA"/>
    <w:rsid w:val="64933803"/>
    <w:rsid w:val="64CA2145"/>
    <w:rsid w:val="64D3177B"/>
    <w:rsid w:val="64D546B4"/>
    <w:rsid w:val="64E34D79"/>
    <w:rsid w:val="64FB52F9"/>
    <w:rsid w:val="65A62C48"/>
    <w:rsid w:val="65BC090A"/>
    <w:rsid w:val="65C22A20"/>
    <w:rsid w:val="65C767E7"/>
    <w:rsid w:val="65D312A6"/>
    <w:rsid w:val="661F17E8"/>
    <w:rsid w:val="663D7915"/>
    <w:rsid w:val="668027A9"/>
    <w:rsid w:val="66D616A1"/>
    <w:rsid w:val="675C0091"/>
    <w:rsid w:val="675E4EF7"/>
    <w:rsid w:val="67890593"/>
    <w:rsid w:val="67BA011F"/>
    <w:rsid w:val="67D12391"/>
    <w:rsid w:val="6844251F"/>
    <w:rsid w:val="68F96AD6"/>
    <w:rsid w:val="69621672"/>
    <w:rsid w:val="69706327"/>
    <w:rsid w:val="697F65D6"/>
    <w:rsid w:val="6A3466A1"/>
    <w:rsid w:val="6A6F5FE8"/>
    <w:rsid w:val="6AB22299"/>
    <w:rsid w:val="6AD4499F"/>
    <w:rsid w:val="6AE93417"/>
    <w:rsid w:val="6AFE49D8"/>
    <w:rsid w:val="6B243A22"/>
    <w:rsid w:val="6B8E4F8E"/>
    <w:rsid w:val="6BAD66B4"/>
    <w:rsid w:val="6BE47193"/>
    <w:rsid w:val="6C3E3386"/>
    <w:rsid w:val="6C8306DC"/>
    <w:rsid w:val="6D434B50"/>
    <w:rsid w:val="6D652B07"/>
    <w:rsid w:val="6DAB6484"/>
    <w:rsid w:val="6DE16122"/>
    <w:rsid w:val="6E2D220F"/>
    <w:rsid w:val="6F532332"/>
    <w:rsid w:val="6F873CD9"/>
    <w:rsid w:val="70840287"/>
    <w:rsid w:val="70BC2083"/>
    <w:rsid w:val="70ED5D65"/>
    <w:rsid w:val="71337FBA"/>
    <w:rsid w:val="717D173E"/>
    <w:rsid w:val="71DE2CE0"/>
    <w:rsid w:val="72400C96"/>
    <w:rsid w:val="724360DD"/>
    <w:rsid w:val="726E6E5A"/>
    <w:rsid w:val="73202B0E"/>
    <w:rsid w:val="73DA0295"/>
    <w:rsid w:val="75792B60"/>
    <w:rsid w:val="761A2385"/>
    <w:rsid w:val="7695273E"/>
    <w:rsid w:val="77711D89"/>
    <w:rsid w:val="77994BE0"/>
    <w:rsid w:val="78215E44"/>
    <w:rsid w:val="7848084D"/>
    <w:rsid w:val="7892179E"/>
    <w:rsid w:val="794807AA"/>
    <w:rsid w:val="79700956"/>
    <w:rsid w:val="7A067466"/>
    <w:rsid w:val="7A651D3D"/>
    <w:rsid w:val="7AF122C4"/>
    <w:rsid w:val="7B011A64"/>
    <w:rsid w:val="7B3B5D92"/>
    <w:rsid w:val="7B9642AD"/>
    <w:rsid w:val="7C3B2ABD"/>
    <w:rsid w:val="7C403D6B"/>
    <w:rsid w:val="7CAB4438"/>
    <w:rsid w:val="7D0B17A1"/>
    <w:rsid w:val="7D142FBC"/>
    <w:rsid w:val="7D185465"/>
    <w:rsid w:val="7D393B2A"/>
    <w:rsid w:val="7DA60E27"/>
    <w:rsid w:val="7E6975DD"/>
    <w:rsid w:val="7EBE232C"/>
    <w:rsid w:val="7EDF5A5A"/>
    <w:rsid w:val="7FCC04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semiHidden="0" w:name="heading 3" w:locked="1"/>
    <w:lsdException w:qFormat="1" w:uiPriority="9" w:semiHidden="0"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ocked="1"/>
    <w:lsdException w:uiPriority="99" w:name="footnote text" w:locked="1"/>
    <w:lsdException w:uiPriority="99" w:name="annotation text" w:locked="1"/>
    <w:lsdException w:qFormat="1" w:unhideWhenUsed="0" w:uiPriority="0" w:semiHidden="0" w:name="header"/>
    <w:lsdException w:qFormat="1" w:unhideWhenUsed="0" w:uiPriority="0"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0"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qFormat="1" w:uiPriority="99" w:semiHidden="0"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qFormat="1" w:uiPriority="99" w:semiHidden="0" w:name="HTML Acronym" w:locked="1"/>
    <w:lsdException w:uiPriority="99" w:name="HTML Address" w:locked="1"/>
    <w:lsdException w:qFormat="1" w:uiPriority="99" w:semiHidden="0" w:name="HTML Cite" w:locked="1"/>
    <w:lsdException w:qFormat="1" w:uiPriority="99" w:semiHidden="0" w:name="HTML Code" w:locked="1"/>
    <w:lsdException w:qFormat="1" w:uiPriority="99" w:semiHidden="0" w:name="HTML Definition" w:locked="1"/>
    <w:lsdException w:uiPriority="99" w:name="HTML Keyboard" w:locked="1"/>
    <w:lsdException w:uiPriority="99" w:name="HTML Preformatted" w:locked="1"/>
    <w:lsdException w:uiPriority="99" w:name="HTML Sample" w:locked="1"/>
    <w:lsdException w:uiPriority="99" w:name="HTML Typewriter" w:locked="1"/>
    <w:lsdException w:qFormat="1" w:uiPriority="99" w:semiHidden="0"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link w:val="95"/>
    <w:qFormat/>
    <w:uiPriority w:val="99"/>
    <w:pPr>
      <w:keepNext/>
      <w:keepLines/>
      <w:spacing w:before="340" w:after="330" w:line="576" w:lineRule="auto"/>
      <w:outlineLvl w:val="0"/>
    </w:pPr>
    <w:rPr>
      <w:rFonts w:ascii="Calibri" w:hAnsi="Calibri" w:eastAsia="宋体" w:cs="Calibri"/>
      <w:b/>
      <w:bCs/>
      <w:kern w:val="44"/>
      <w:sz w:val="44"/>
      <w:szCs w:val="44"/>
    </w:rPr>
  </w:style>
  <w:style w:type="paragraph" w:styleId="3">
    <w:name w:val="heading 2"/>
    <w:basedOn w:val="1"/>
    <w:next w:val="1"/>
    <w:link w:val="77"/>
    <w:qFormat/>
    <w:uiPriority w:val="99"/>
    <w:pPr>
      <w:keepNext/>
      <w:keepLines/>
      <w:spacing w:before="260" w:after="260" w:line="413" w:lineRule="auto"/>
      <w:outlineLvl w:val="1"/>
    </w:pPr>
    <w:rPr>
      <w:rFonts w:ascii="Arial" w:hAnsi="Arial" w:eastAsia="黑体" w:cs="Arial"/>
      <w:b/>
      <w:bCs/>
    </w:rPr>
  </w:style>
  <w:style w:type="paragraph" w:styleId="4">
    <w:name w:val="heading 3"/>
    <w:basedOn w:val="1"/>
    <w:next w:val="1"/>
    <w:link w:val="124"/>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125"/>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semiHidden/>
    <w:qFormat/>
    <w:uiPriority w:val="99"/>
    <w:pPr>
      <w:ind w:left="2520" w:leftChars="1200"/>
    </w:pPr>
    <w:rPr>
      <w:rFonts w:ascii="Calibri" w:hAnsi="Calibri" w:eastAsia="宋体" w:cs="Calibri"/>
      <w:sz w:val="21"/>
      <w:szCs w:val="21"/>
    </w:rPr>
  </w:style>
  <w:style w:type="paragraph" w:styleId="7">
    <w:name w:val="toc 5"/>
    <w:basedOn w:val="1"/>
    <w:next w:val="1"/>
    <w:semiHidden/>
    <w:qFormat/>
    <w:uiPriority w:val="99"/>
    <w:pPr>
      <w:ind w:left="1680" w:leftChars="800"/>
    </w:pPr>
    <w:rPr>
      <w:rFonts w:ascii="Calibri" w:hAnsi="Calibri" w:eastAsia="宋体" w:cs="Calibri"/>
      <w:sz w:val="21"/>
      <w:szCs w:val="21"/>
    </w:rPr>
  </w:style>
  <w:style w:type="paragraph" w:styleId="8">
    <w:name w:val="toc 3"/>
    <w:basedOn w:val="1"/>
    <w:next w:val="1"/>
    <w:semiHidden/>
    <w:qFormat/>
    <w:uiPriority w:val="99"/>
    <w:pPr>
      <w:ind w:left="840" w:leftChars="400"/>
    </w:pPr>
    <w:rPr>
      <w:rFonts w:ascii="Calibri" w:hAnsi="Calibri" w:eastAsia="宋体" w:cs="Calibri"/>
      <w:sz w:val="21"/>
      <w:szCs w:val="21"/>
    </w:rPr>
  </w:style>
  <w:style w:type="paragraph" w:styleId="9">
    <w:name w:val="Plain Text"/>
    <w:basedOn w:val="1"/>
    <w:link w:val="83"/>
    <w:qFormat/>
    <w:uiPriority w:val="99"/>
    <w:rPr>
      <w:rFonts w:ascii="宋体" w:hAnsi="Courier New" w:eastAsia="宋体"/>
      <w:sz w:val="21"/>
      <w:szCs w:val="21"/>
    </w:rPr>
  </w:style>
  <w:style w:type="paragraph" w:styleId="10">
    <w:name w:val="toc 8"/>
    <w:basedOn w:val="1"/>
    <w:next w:val="1"/>
    <w:semiHidden/>
    <w:qFormat/>
    <w:uiPriority w:val="99"/>
    <w:pPr>
      <w:ind w:left="2940" w:leftChars="1400"/>
    </w:pPr>
    <w:rPr>
      <w:rFonts w:ascii="Calibri" w:hAnsi="Calibri" w:eastAsia="宋体" w:cs="Calibri"/>
      <w:sz w:val="21"/>
      <w:szCs w:val="21"/>
    </w:rPr>
  </w:style>
  <w:style w:type="paragraph" w:styleId="11">
    <w:name w:val="Date"/>
    <w:basedOn w:val="1"/>
    <w:next w:val="1"/>
    <w:link w:val="90"/>
    <w:qFormat/>
    <w:uiPriority w:val="99"/>
    <w:pPr>
      <w:ind w:left="100" w:leftChars="2500"/>
    </w:pPr>
  </w:style>
  <w:style w:type="paragraph" w:styleId="12">
    <w:name w:val="Body Text Indent 2"/>
    <w:basedOn w:val="1"/>
    <w:link w:val="42"/>
    <w:qFormat/>
    <w:uiPriority w:val="99"/>
    <w:pPr>
      <w:spacing w:line="360" w:lineRule="auto"/>
      <w:ind w:firstLine="640" w:firstLineChars="200"/>
    </w:pPr>
    <w:rPr>
      <w:rFonts w:ascii="仿宋_GB2312"/>
      <w:sz w:val="24"/>
      <w:szCs w:val="24"/>
    </w:rPr>
  </w:style>
  <w:style w:type="paragraph" w:styleId="13">
    <w:name w:val="Balloon Text"/>
    <w:basedOn w:val="1"/>
    <w:link w:val="79"/>
    <w:semiHidden/>
    <w:qFormat/>
    <w:uiPriority w:val="99"/>
    <w:rPr>
      <w:sz w:val="18"/>
      <w:szCs w:val="18"/>
    </w:rPr>
  </w:style>
  <w:style w:type="paragraph" w:styleId="14">
    <w:name w:val="footer"/>
    <w:basedOn w:val="1"/>
    <w:link w:val="51"/>
    <w:qFormat/>
    <w:uiPriority w:val="0"/>
    <w:pPr>
      <w:tabs>
        <w:tab w:val="center" w:pos="4153"/>
        <w:tab w:val="right" w:pos="8306"/>
      </w:tabs>
      <w:snapToGrid w:val="0"/>
      <w:jc w:val="left"/>
    </w:pPr>
    <w:rPr>
      <w:sz w:val="18"/>
      <w:szCs w:val="18"/>
    </w:rPr>
  </w:style>
  <w:style w:type="paragraph" w:styleId="15">
    <w:name w:val="header"/>
    <w:basedOn w:val="1"/>
    <w:link w:val="67"/>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semiHidden/>
    <w:qFormat/>
    <w:uiPriority w:val="99"/>
    <w:rPr>
      <w:rFonts w:ascii="Calibri" w:hAnsi="Calibri" w:eastAsia="宋体" w:cs="Calibri"/>
      <w:sz w:val="21"/>
      <w:szCs w:val="21"/>
    </w:rPr>
  </w:style>
  <w:style w:type="paragraph" w:styleId="17">
    <w:name w:val="toc 4"/>
    <w:basedOn w:val="1"/>
    <w:next w:val="1"/>
    <w:semiHidden/>
    <w:qFormat/>
    <w:uiPriority w:val="99"/>
    <w:pPr>
      <w:ind w:left="1260" w:leftChars="600"/>
    </w:pPr>
    <w:rPr>
      <w:rFonts w:ascii="Calibri" w:hAnsi="Calibri" w:eastAsia="宋体" w:cs="Calibri"/>
      <w:sz w:val="21"/>
      <w:szCs w:val="21"/>
    </w:rPr>
  </w:style>
  <w:style w:type="paragraph" w:styleId="18">
    <w:name w:val="Subtitle"/>
    <w:basedOn w:val="1"/>
    <w:next w:val="1"/>
    <w:link w:val="81"/>
    <w:qFormat/>
    <w:uiPriority w:val="0"/>
    <w:pPr>
      <w:spacing w:line="560" w:lineRule="exact"/>
      <w:ind w:firstLine="200" w:firstLineChars="200"/>
      <w:outlineLvl w:val="1"/>
    </w:pPr>
    <w:rPr>
      <w:rFonts w:ascii="Cambria" w:hAnsi="Cambria" w:eastAsia="楷体_GB2312" w:cs="Cambria"/>
      <w:b/>
      <w:bCs/>
      <w:kern w:val="28"/>
      <w:sz w:val="28"/>
      <w:szCs w:val="28"/>
    </w:rPr>
  </w:style>
  <w:style w:type="paragraph" w:styleId="19">
    <w:name w:val="toc 6"/>
    <w:basedOn w:val="1"/>
    <w:next w:val="1"/>
    <w:semiHidden/>
    <w:qFormat/>
    <w:uiPriority w:val="99"/>
    <w:pPr>
      <w:ind w:left="2100" w:leftChars="1000"/>
    </w:pPr>
    <w:rPr>
      <w:rFonts w:ascii="Calibri" w:hAnsi="Calibri" w:eastAsia="宋体" w:cs="Calibri"/>
      <w:sz w:val="21"/>
      <w:szCs w:val="21"/>
    </w:rPr>
  </w:style>
  <w:style w:type="paragraph" w:styleId="20">
    <w:name w:val="toc 2"/>
    <w:basedOn w:val="1"/>
    <w:next w:val="1"/>
    <w:semiHidden/>
    <w:qFormat/>
    <w:uiPriority w:val="99"/>
    <w:pPr>
      <w:ind w:left="420" w:leftChars="200"/>
    </w:pPr>
    <w:rPr>
      <w:rFonts w:ascii="Calibri" w:hAnsi="Calibri" w:eastAsia="宋体" w:cs="Calibri"/>
      <w:sz w:val="21"/>
      <w:szCs w:val="21"/>
    </w:rPr>
  </w:style>
  <w:style w:type="paragraph" w:styleId="21">
    <w:name w:val="toc 9"/>
    <w:basedOn w:val="1"/>
    <w:next w:val="1"/>
    <w:semiHidden/>
    <w:qFormat/>
    <w:uiPriority w:val="99"/>
    <w:pPr>
      <w:ind w:left="3360" w:leftChars="1600"/>
    </w:pPr>
    <w:rPr>
      <w:rFonts w:ascii="Calibri" w:hAnsi="Calibri" w:eastAsia="宋体" w:cs="Calibri"/>
      <w:sz w:val="21"/>
      <w:szCs w:val="21"/>
    </w:rPr>
  </w:style>
  <w:style w:type="paragraph" w:styleId="2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23">
    <w:name w:val="Title"/>
    <w:basedOn w:val="1"/>
    <w:next w:val="1"/>
    <w:qFormat/>
    <w:locked/>
    <w:uiPriority w:val="99"/>
    <w:pPr>
      <w:spacing w:before="240" w:after="60" w:line="360" w:lineRule="auto"/>
      <w:jc w:val="left"/>
      <w:outlineLvl w:val="0"/>
    </w:pPr>
    <w:rPr>
      <w:rFonts w:ascii="Cambria" w:hAnsi="Cambria" w:cs="Cambria"/>
      <w:b/>
      <w:bCs/>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99"/>
    <w:rPr>
      <w:b/>
      <w:bCs/>
    </w:rPr>
  </w:style>
  <w:style w:type="character" w:styleId="28">
    <w:name w:val="page number"/>
    <w:basedOn w:val="26"/>
    <w:qFormat/>
    <w:uiPriority w:val="0"/>
  </w:style>
  <w:style w:type="character" w:styleId="29">
    <w:name w:val="FollowedHyperlink"/>
    <w:basedOn w:val="26"/>
    <w:unhideWhenUsed/>
    <w:qFormat/>
    <w:locked/>
    <w:uiPriority w:val="99"/>
    <w:rPr>
      <w:color w:val="252525"/>
      <w:u w:val="none"/>
    </w:rPr>
  </w:style>
  <w:style w:type="character" w:styleId="30">
    <w:name w:val="Emphasis"/>
    <w:basedOn w:val="26"/>
    <w:qFormat/>
    <w:locked/>
    <w:uiPriority w:val="20"/>
  </w:style>
  <w:style w:type="character" w:styleId="31">
    <w:name w:val="HTML Definition"/>
    <w:basedOn w:val="26"/>
    <w:unhideWhenUsed/>
    <w:qFormat/>
    <w:locked/>
    <w:uiPriority w:val="99"/>
  </w:style>
  <w:style w:type="character" w:styleId="32">
    <w:name w:val="HTML Acronym"/>
    <w:basedOn w:val="26"/>
    <w:unhideWhenUsed/>
    <w:qFormat/>
    <w:locked/>
    <w:uiPriority w:val="99"/>
  </w:style>
  <w:style w:type="character" w:styleId="33">
    <w:name w:val="HTML Variable"/>
    <w:basedOn w:val="26"/>
    <w:unhideWhenUsed/>
    <w:qFormat/>
    <w:locked/>
    <w:uiPriority w:val="99"/>
  </w:style>
  <w:style w:type="character" w:styleId="34">
    <w:name w:val="Hyperlink"/>
    <w:basedOn w:val="26"/>
    <w:qFormat/>
    <w:uiPriority w:val="99"/>
    <w:rPr>
      <w:color w:val="252525"/>
      <w:u w:val="none"/>
    </w:rPr>
  </w:style>
  <w:style w:type="character" w:styleId="35">
    <w:name w:val="HTML Code"/>
    <w:basedOn w:val="26"/>
    <w:unhideWhenUsed/>
    <w:qFormat/>
    <w:locked/>
    <w:uiPriority w:val="99"/>
    <w:rPr>
      <w:rFonts w:ascii="Courier New" w:hAnsi="Courier New"/>
      <w:sz w:val="20"/>
    </w:rPr>
  </w:style>
  <w:style w:type="character" w:styleId="36">
    <w:name w:val="HTML Cite"/>
    <w:basedOn w:val="26"/>
    <w:unhideWhenUsed/>
    <w:qFormat/>
    <w:locked/>
    <w:uiPriority w:val="99"/>
  </w:style>
  <w:style w:type="character" w:customStyle="1" w:styleId="37">
    <w:name w:val="blue"/>
    <w:basedOn w:val="26"/>
    <w:qFormat/>
    <w:uiPriority w:val="0"/>
    <w:rPr>
      <w:shd w:val="clear" w:color="auto" w:fill="1B54A4"/>
    </w:rPr>
  </w:style>
  <w:style w:type="character" w:customStyle="1" w:styleId="38">
    <w:name w:val="Char Char2"/>
    <w:basedOn w:val="26"/>
    <w:qFormat/>
    <w:locked/>
    <w:uiPriority w:val="99"/>
    <w:rPr>
      <w:rFonts w:ascii="宋体" w:hAnsi="Courier New" w:eastAsia="宋体" w:cs="宋体"/>
      <w:kern w:val="2"/>
      <w:sz w:val="21"/>
      <w:szCs w:val="21"/>
    </w:rPr>
  </w:style>
  <w:style w:type="character" w:customStyle="1" w:styleId="39">
    <w:name w:val="tempimg"/>
    <w:basedOn w:val="26"/>
    <w:qFormat/>
    <w:uiPriority w:val="0"/>
  </w:style>
  <w:style w:type="character" w:customStyle="1" w:styleId="40">
    <w:name w:val="num"/>
    <w:basedOn w:val="26"/>
    <w:qFormat/>
    <w:uiPriority w:val="0"/>
  </w:style>
  <w:style w:type="character" w:customStyle="1" w:styleId="41">
    <w:name w:val="ne4"/>
    <w:basedOn w:val="26"/>
    <w:qFormat/>
    <w:uiPriority w:val="0"/>
  </w:style>
  <w:style w:type="character" w:customStyle="1" w:styleId="42">
    <w:name w:val="正文文本缩进 2 Char"/>
    <w:basedOn w:val="26"/>
    <w:link w:val="12"/>
    <w:qFormat/>
    <w:locked/>
    <w:uiPriority w:val="99"/>
    <w:rPr>
      <w:rFonts w:eastAsia="仿宋_GB2312"/>
      <w:sz w:val="32"/>
      <w:szCs w:val="32"/>
    </w:rPr>
  </w:style>
  <w:style w:type="character" w:customStyle="1" w:styleId="43">
    <w:name w:val="move1"/>
    <w:basedOn w:val="26"/>
    <w:qFormat/>
    <w:uiPriority w:val="0"/>
    <w:rPr>
      <w:color w:val="076EA8"/>
    </w:rPr>
  </w:style>
  <w:style w:type="character" w:customStyle="1" w:styleId="44">
    <w:name w:val="Footer Char"/>
    <w:qFormat/>
    <w:locked/>
    <w:uiPriority w:val="99"/>
    <w:rPr>
      <w:rFonts w:eastAsia="仿宋_GB2312"/>
      <w:kern w:val="2"/>
      <w:sz w:val="18"/>
      <w:szCs w:val="18"/>
      <w:lang w:val="en-US" w:eastAsia="zh-CN"/>
    </w:rPr>
  </w:style>
  <w:style w:type="character" w:customStyle="1" w:styleId="45">
    <w:name w:val="sw"/>
    <w:basedOn w:val="26"/>
    <w:qFormat/>
    <w:uiPriority w:val="0"/>
  </w:style>
  <w:style w:type="character" w:customStyle="1" w:styleId="46">
    <w:name w:val="on1"/>
    <w:basedOn w:val="26"/>
    <w:qFormat/>
    <w:uiPriority w:val="0"/>
    <w:rPr>
      <w:color w:val="076EA8"/>
    </w:rPr>
  </w:style>
  <w:style w:type="character" w:customStyle="1" w:styleId="47">
    <w:name w:val="nw4"/>
    <w:basedOn w:val="26"/>
    <w:qFormat/>
    <w:uiPriority w:val="0"/>
  </w:style>
  <w:style w:type="character" w:customStyle="1" w:styleId="48">
    <w:name w:val="blue2"/>
    <w:basedOn w:val="26"/>
    <w:qFormat/>
    <w:uiPriority w:val="0"/>
    <w:rPr>
      <w:shd w:val="clear" w:color="auto" w:fill="1B54A4"/>
    </w:rPr>
  </w:style>
  <w:style w:type="character" w:customStyle="1" w:styleId="49">
    <w:name w:val="tempword"/>
    <w:basedOn w:val="26"/>
    <w:qFormat/>
    <w:uiPriority w:val="0"/>
    <w:rPr>
      <w:color w:val="666666"/>
    </w:rPr>
  </w:style>
  <w:style w:type="character" w:customStyle="1" w:styleId="50">
    <w:name w:val="yellow1"/>
    <w:basedOn w:val="26"/>
    <w:qFormat/>
    <w:uiPriority w:val="0"/>
    <w:rPr>
      <w:shd w:val="clear" w:color="auto" w:fill="E8EB06"/>
    </w:rPr>
  </w:style>
  <w:style w:type="character" w:customStyle="1" w:styleId="51">
    <w:name w:val="页脚 Char"/>
    <w:basedOn w:val="26"/>
    <w:link w:val="14"/>
    <w:qFormat/>
    <w:locked/>
    <w:uiPriority w:val="0"/>
    <w:rPr>
      <w:rFonts w:eastAsia="仿宋_GB2312"/>
      <w:sz w:val="18"/>
      <w:szCs w:val="18"/>
    </w:rPr>
  </w:style>
  <w:style w:type="character" w:customStyle="1" w:styleId="52">
    <w:name w:val="on6"/>
    <w:basedOn w:val="26"/>
    <w:qFormat/>
    <w:uiPriority w:val="0"/>
    <w:rPr>
      <w:color w:val="FFFFFF"/>
      <w:shd w:val="clear" w:color="auto" w:fill="6EAFD9"/>
    </w:rPr>
  </w:style>
  <w:style w:type="character" w:customStyle="1" w:styleId="53">
    <w:name w:val="n4"/>
    <w:basedOn w:val="26"/>
    <w:qFormat/>
    <w:uiPriority w:val="0"/>
  </w:style>
  <w:style w:type="character" w:customStyle="1" w:styleId="54">
    <w:name w:val="Header Char"/>
    <w:semiHidden/>
    <w:qFormat/>
    <w:locked/>
    <w:uiPriority w:val="99"/>
    <w:rPr>
      <w:rFonts w:eastAsia="仿宋_GB2312"/>
      <w:kern w:val="2"/>
      <w:sz w:val="18"/>
      <w:szCs w:val="18"/>
      <w:lang w:val="en-US" w:eastAsia="zh-CN"/>
    </w:rPr>
  </w:style>
  <w:style w:type="character" w:customStyle="1" w:styleId="55">
    <w:name w:val="ne"/>
    <w:basedOn w:val="26"/>
    <w:qFormat/>
    <w:uiPriority w:val="0"/>
  </w:style>
  <w:style w:type="character" w:customStyle="1" w:styleId="56">
    <w:name w:val="s"/>
    <w:basedOn w:val="26"/>
    <w:qFormat/>
    <w:uiPriority w:val="0"/>
  </w:style>
  <w:style w:type="character" w:customStyle="1" w:styleId="57">
    <w:name w:val="Plain Text Char"/>
    <w:qFormat/>
    <w:locked/>
    <w:uiPriority w:val="99"/>
    <w:rPr>
      <w:rFonts w:ascii="宋体" w:hAnsi="Courier New" w:cs="宋体"/>
      <w:kern w:val="2"/>
      <w:sz w:val="21"/>
      <w:szCs w:val="21"/>
    </w:rPr>
  </w:style>
  <w:style w:type="character" w:customStyle="1" w:styleId="58">
    <w:name w:val="s4"/>
    <w:basedOn w:val="26"/>
    <w:qFormat/>
    <w:uiPriority w:val="0"/>
  </w:style>
  <w:style w:type="character" w:customStyle="1" w:styleId="59">
    <w:name w:val="e"/>
    <w:basedOn w:val="26"/>
    <w:qFormat/>
    <w:uiPriority w:val="0"/>
  </w:style>
  <w:style w:type="character" w:customStyle="1" w:styleId="60">
    <w:name w:val="red1"/>
    <w:basedOn w:val="26"/>
    <w:qFormat/>
    <w:uiPriority w:val="0"/>
    <w:rPr>
      <w:shd w:val="clear" w:color="auto" w:fill="FF0000"/>
    </w:rPr>
  </w:style>
  <w:style w:type="character" w:customStyle="1" w:styleId="61">
    <w:name w:val="se4"/>
    <w:basedOn w:val="26"/>
    <w:qFormat/>
    <w:uiPriority w:val="0"/>
  </w:style>
  <w:style w:type="character" w:customStyle="1" w:styleId="62">
    <w:name w:val="num4"/>
    <w:basedOn w:val="26"/>
    <w:qFormat/>
    <w:uiPriority w:val="0"/>
  </w:style>
  <w:style w:type="character" w:customStyle="1" w:styleId="63">
    <w:name w:val="apple-converted-space"/>
    <w:basedOn w:val="26"/>
    <w:qFormat/>
    <w:uiPriority w:val="99"/>
  </w:style>
  <w:style w:type="character" w:customStyle="1" w:styleId="64">
    <w:name w:val="move"/>
    <w:basedOn w:val="26"/>
    <w:qFormat/>
    <w:uiPriority w:val="0"/>
  </w:style>
  <w:style w:type="character" w:customStyle="1" w:styleId="65">
    <w:name w:val="alias"/>
    <w:basedOn w:val="26"/>
    <w:qFormat/>
    <w:uiPriority w:val="0"/>
  </w:style>
  <w:style w:type="character" w:customStyle="1" w:styleId="66">
    <w:name w:val="n"/>
    <w:basedOn w:val="26"/>
    <w:qFormat/>
    <w:uiPriority w:val="0"/>
  </w:style>
  <w:style w:type="character" w:customStyle="1" w:styleId="67">
    <w:name w:val="页眉 Char"/>
    <w:basedOn w:val="26"/>
    <w:link w:val="15"/>
    <w:qFormat/>
    <w:locked/>
    <w:uiPriority w:val="0"/>
    <w:rPr>
      <w:rFonts w:eastAsia="仿宋_GB2312"/>
      <w:sz w:val="18"/>
      <w:szCs w:val="18"/>
    </w:rPr>
  </w:style>
  <w:style w:type="character" w:customStyle="1" w:styleId="68">
    <w:name w:val="on"/>
    <w:basedOn w:val="26"/>
    <w:qFormat/>
    <w:uiPriority w:val="0"/>
    <w:rPr>
      <w:color w:val="FFFFFF"/>
      <w:shd w:val="clear" w:color="auto" w:fill="6EAFD9"/>
    </w:rPr>
  </w:style>
  <w:style w:type="character" w:customStyle="1" w:styleId="69">
    <w:name w:val="doctitle1"/>
    <w:basedOn w:val="26"/>
    <w:qFormat/>
    <w:uiPriority w:val="99"/>
    <w:rPr>
      <w:color w:val="FF0000"/>
      <w:sz w:val="28"/>
      <w:szCs w:val="28"/>
    </w:rPr>
  </w:style>
  <w:style w:type="character" w:customStyle="1" w:styleId="70">
    <w:name w:val="e4"/>
    <w:basedOn w:val="26"/>
    <w:qFormat/>
    <w:uiPriority w:val="0"/>
  </w:style>
  <w:style w:type="character" w:customStyle="1" w:styleId="71">
    <w:name w:val="orange2"/>
    <w:basedOn w:val="26"/>
    <w:qFormat/>
    <w:uiPriority w:val="0"/>
    <w:rPr>
      <w:shd w:val="clear" w:color="auto" w:fill="EF7C1A"/>
    </w:rPr>
  </w:style>
  <w:style w:type="character" w:customStyle="1" w:styleId="72">
    <w:name w:val="Body Text Indent 2 Char"/>
    <w:semiHidden/>
    <w:qFormat/>
    <w:locked/>
    <w:uiPriority w:val="99"/>
    <w:rPr>
      <w:rFonts w:ascii="仿宋_GB2312" w:eastAsia="仿宋_GB2312" w:cs="仿宋_GB2312"/>
      <w:kern w:val="2"/>
      <w:sz w:val="24"/>
      <w:szCs w:val="24"/>
      <w:lang w:val="en-US" w:eastAsia="zh-CN"/>
    </w:rPr>
  </w:style>
  <w:style w:type="character" w:customStyle="1" w:styleId="73">
    <w:name w:val="sw4"/>
    <w:basedOn w:val="26"/>
    <w:qFormat/>
    <w:uiPriority w:val="0"/>
  </w:style>
  <w:style w:type="character" w:customStyle="1" w:styleId="74">
    <w:name w:val="on7"/>
    <w:basedOn w:val="26"/>
    <w:qFormat/>
    <w:uiPriority w:val="0"/>
    <w:rPr>
      <w:color w:val="076EA8"/>
    </w:rPr>
  </w:style>
  <w:style w:type="character" w:customStyle="1" w:styleId="75">
    <w:name w:val="city1"/>
    <w:basedOn w:val="26"/>
    <w:qFormat/>
    <w:uiPriority w:val="0"/>
  </w:style>
  <w:style w:type="character" w:customStyle="1" w:styleId="76">
    <w:name w:val="se"/>
    <w:basedOn w:val="26"/>
    <w:qFormat/>
    <w:uiPriority w:val="0"/>
  </w:style>
  <w:style w:type="character" w:customStyle="1" w:styleId="77">
    <w:name w:val="标题 2 Char"/>
    <w:basedOn w:val="26"/>
    <w:link w:val="3"/>
    <w:qFormat/>
    <w:locked/>
    <w:uiPriority w:val="99"/>
    <w:rPr>
      <w:rFonts w:ascii="Arial" w:hAnsi="Arial" w:eastAsia="黑体" w:cs="Arial"/>
      <w:b/>
      <w:bCs/>
      <w:kern w:val="2"/>
      <w:sz w:val="22"/>
      <w:szCs w:val="22"/>
      <w:lang w:val="en-US" w:eastAsia="zh-CN"/>
    </w:rPr>
  </w:style>
  <w:style w:type="character" w:customStyle="1" w:styleId="78">
    <w:name w:val="sp1"/>
    <w:basedOn w:val="26"/>
    <w:qFormat/>
    <w:uiPriority w:val="0"/>
  </w:style>
  <w:style w:type="character" w:customStyle="1" w:styleId="79">
    <w:name w:val="批注框文本 Char"/>
    <w:basedOn w:val="26"/>
    <w:link w:val="13"/>
    <w:semiHidden/>
    <w:qFormat/>
    <w:locked/>
    <w:uiPriority w:val="99"/>
    <w:rPr>
      <w:rFonts w:eastAsia="仿宋_GB2312"/>
      <w:sz w:val="2"/>
      <w:szCs w:val="2"/>
    </w:rPr>
  </w:style>
  <w:style w:type="character" w:customStyle="1" w:styleId="80">
    <w:name w:val="font51"/>
    <w:basedOn w:val="26"/>
    <w:qFormat/>
    <w:uiPriority w:val="99"/>
    <w:rPr>
      <w:rFonts w:ascii="仿宋_GB2312" w:eastAsia="仿宋_GB2312" w:cs="仿宋_GB2312"/>
      <w:color w:val="000000"/>
      <w:sz w:val="21"/>
      <w:szCs w:val="21"/>
    </w:rPr>
  </w:style>
  <w:style w:type="character" w:customStyle="1" w:styleId="81">
    <w:name w:val="副标题 Char"/>
    <w:basedOn w:val="26"/>
    <w:link w:val="18"/>
    <w:qFormat/>
    <w:locked/>
    <w:uiPriority w:val="0"/>
    <w:rPr>
      <w:rFonts w:ascii="Cambria" w:hAnsi="Cambria" w:cs="Cambria"/>
      <w:b/>
      <w:bCs/>
      <w:kern w:val="28"/>
      <w:sz w:val="32"/>
      <w:szCs w:val="32"/>
    </w:rPr>
  </w:style>
  <w:style w:type="character" w:customStyle="1" w:styleId="82">
    <w:name w:val="yellow"/>
    <w:basedOn w:val="26"/>
    <w:qFormat/>
    <w:uiPriority w:val="0"/>
    <w:rPr>
      <w:shd w:val="clear" w:color="auto" w:fill="E8EB06"/>
    </w:rPr>
  </w:style>
  <w:style w:type="character" w:customStyle="1" w:styleId="83">
    <w:name w:val="纯文本 Char"/>
    <w:basedOn w:val="26"/>
    <w:link w:val="9"/>
    <w:qFormat/>
    <w:locked/>
    <w:uiPriority w:val="99"/>
    <w:rPr>
      <w:rFonts w:ascii="宋体" w:hAnsi="Courier New" w:cs="宋体"/>
      <w:sz w:val="21"/>
      <w:szCs w:val="21"/>
    </w:rPr>
  </w:style>
  <w:style w:type="character" w:customStyle="1" w:styleId="84">
    <w:name w:val="yellow2"/>
    <w:basedOn w:val="26"/>
    <w:qFormat/>
    <w:uiPriority w:val="0"/>
    <w:rPr>
      <w:shd w:val="clear" w:color="auto" w:fill="E8EB06"/>
    </w:rPr>
  </w:style>
  <w:style w:type="character" w:customStyle="1" w:styleId="85">
    <w:name w:val="red"/>
    <w:basedOn w:val="26"/>
    <w:qFormat/>
    <w:uiPriority w:val="0"/>
    <w:rPr>
      <w:shd w:val="clear" w:color="auto" w:fill="FF0000"/>
    </w:rPr>
  </w:style>
  <w:style w:type="character" w:customStyle="1" w:styleId="86">
    <w:name w:val="w4"/>
    <w:basedOn w:val="26"/>
    <w:qFormat/>
    <w:uiPriority w:val="0"/>
  </w:style>
  <w:style w:type="character" w:customStyle="1" w:styleId="87">
    <w:name w:val="highlight"/>
    <w:basedOn w:val="26"/>
    <w:qFormat/>
    <w:uiPriority w:val="0"/>
    <w:rPr>
      <w:color w:val="FF6600"/>
      <w:u w:val="single"/>
    </w:rPr>
  </w:style>
  <w:style w:type="character" w:customStyle="1" w:styleId="88">
    <w:name w:val="province2"/>
    <w:basedOn w:val="26"/>
    <w:qFormat/>
    <w:uiPriority w:val="0"/>
    <w:rPr>
      <w:sz w:val="18"/>
      <w:szCs w:val="18"/>
      <w:bdr w:val="single" w:color="D7D7D7" w:sz="6" w:space="0"/>
      <w:shd w:val="clear" w:color="auto" w:fill="FFFFFF"/>
    </w:rPr>
  </w:style>
  <w:style w:type="character" w:customStyle="1" w:styleId="89">
    <w:name w:val="w"/>
    <w:basedOn w:val="26"/>
    <w:qFormat/>
    <w:uiPriority w:val="0"/>
  </w:style>
  <w:style w:type="character" w:customStyle="1" w:styleId="90">
    <w:name w:val="日期 Char"/>
    <w:basedOn w:val="26"/>
    <w:link w:val="11"/>
    <w:qFormat/>
    <w:locked/>
    <w:uiPriority w:val="99"/>
    <w:rPr>
      <w:rFonts w:eastAsia="仿宋_GB2312"/>
      <w:sz w:val="32"/>
      <w:szCs w:val="32"/>
    </w:rPr>
  </w:style>
  <w:style w:type="character" w:customStyle="1" w:styleId="91">
    <w:name w:val="red2"/>
    <w:basedOn w:val="26"/>
    <w:qFormat/>
    <w:uiPriority w:val="0"/>
    <w:rPr>
      <w:shd w:val="clear" w:color="auto" w:fill="FF0000"/>
    </w:rPr>
  </w:style>
  <w:style w:type="character" w:customStyle="1" w:styleId="92">
    <w:name w:val="Char Char"/>
    <w:basedOn w:val="26"/>
    <w:qFormat/>
    <w:uiPriority w:val="99"/>
    <w:rPr>
      <w:rFonts w:eastAsia="方正仿宋简体"/>
      <w:kern w:val="2"/>
      <w:sz w:val="18"/>
      <w:szCs w:val="18"/>
      <w:lang w:val="en-US" w:eastAsia="zh-CN"/>
    </w:rPr>
  </w:style>
  <w:style w:type="character" w:customStyle="1" w:styleId="93">
    <w:name w:val="city"/>
    <w:basedOn w:val="26"/>
    <w:qFormat/>
    <w:uiPriority w:val="0"/>
    <w:rPr>
      <w:sz w:val="18"/>
      <w:szCs w:val="18"/>
      <w:bdr w:val="single" w:color="D7D7D7" w:sz="6" w:space="0"/>
      <w:shd w:val="clear" w:color="auto" w:fill="FFFFFF"/>
    </w:rPr>
  </w:style>
  <w:style w:type="character" w:customStyle="1" w:styleId="94">
    <w:name w:val="15"/>
    <w:basedOn w:val="26"/>
    <w:qFormat/>
    <w:uiPriority w:val="99"/>
    <w:rPr>
      <w:rFonts w:ascii="Times New Roman" w:hAnsi="Times New Roman" w:cs="Times New Roman"/>
      <w:color w:val="FF0000"/>
      <w:sz w:val="28"/>
      <w:szCs w:val="28"/>
    </w:rPr>
  </w:style>
  <w:style w:type="character" w:customStyle="1" w:styleId="95">
    <w:name w:val="标题 1 Char"/>
    <w:basedOn w:val="26"/>
    <w:link w:val="2"/>
    <w:qFormat/>
    <w:locked/>
    <w:uiPriority w:val="99"/>
    <w:rPr>
      <w:rFonts w:ascii="Calibri" w:hAnsi="Calibri" w:eastAsia="宋体" w:cs="Calibri"/>
      <w:b/>
      <w:bCs/>
      <w:kern w:val="44"/>
      <w:sz w:val="22"/>
      <w:szCs w:val="22"/>
      <w:lang w:val="en-US" w:eastAsia="zh-CN"/>
    </w:rPr>
  </w:style>
  <w:style w:type="character" w:customStyle="1" w:styleId="96">
    <w:name w:val="orange"/>
    <w:basedOn w:val="26"/>
    <w:qFormat/>
    <w:uiPriority w:val="0"/>
    <w:rPr>
      <w:shd w:val="clear" w:color="auto" w:fill="EF7C1A"/>
    </w:rPr>
  </w:style>
  <w:style w:type="character" w:customStyle="1" w:styleId="97">
    <w:name w:val="nw"/>
    <w:basedOn w:val="26"/>
    <w:qFormat/>
    <w:uiPriority w:val="0"/>
  </w:style>
  <w:style w:type="paragraph" w:customStyle="1" w:styleId="9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宋体" w:eastAsia="黑体" w:cs="宋体"/>
      <w:kern w:val="0"/>
      <w:sz w:val="20"/>
      <w:szCs w:val="20"/>
    </w:rPr>
  </w:style>
  <w:style w:type="paragraph" w:customStyle="1" w:styleId="99">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0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1">
    <w:name w:val="reader-word-layer reader-word-s16-7"/>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2">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0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宋体" w:eastAsia="黑体" w:cs="宋体"/>
      <w:kern w:val="0"/>
      <w:sz w:val="20"/>
      <w:szCs w:val="20"/>
    </w:rPr>
  </w:style>
  <w:style w:type="paragraph" w:customStyle="1" w:styleId="106">
    <w:name w:val="reader-word-layer reader-word-s15-4"/>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7">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8">
    <w:name w:val="reader-word-layer reader-word-s15-0"/>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09">
    <w:name w:val="xl7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styleId="111">
    <w:name w:val="List Paragraph"/>
    <w:basedOn w:val="1"/>
    <w:qFormat/>
    <w:uiPriority w:val="99"/>
    <w:pPr>
      <w:ind w:firstLine="420" w:firstLineChars="200"/>
    </w:pPr>
    <w:rPr>
      <w:rFonts w:ascii="Calibri" w:hAnsi="Calibri" w:eastAsia="宋体" w:cs="Calibri"/>
      <w:sz w:val="21"/>
      <w:szCs w:val="21"/>
    </w:rPr>
  </w:style>
  <w:style w:type="paragraph" w:customStyle="1" w:styleId="11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13">
    <w:name w:val="xl74"/>
    <w:basedOn w:val="1"/>
    <w:qFormat/>
    <w:uiPriority w:val="0"/>
    <w:pPr>
      <w:widowControl/>
      <w:spacing w:before="100" w:beforeAutospacing="1" w:after="100" w:afterAutospacing="1"/>
      <w:jc w:val="center"/>
    </w:pPr>
    <w:rPr>
      <w:rFonts w:ascii="黑体" w:hAnsi="宋体" w:eastAsia="黑体" w:cs="宋体"/>
      <w:kern w:val="0"/>
      <w:sz w:val="20"/>
      <w:szCs w:val="20"/>
    </w:rPr>
  </w:style>
  <w:style w:type="paragraph" w:customStyle="1" w:styleId="11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15">
    <w:name w:val="xl70"/>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16">
    <w:name w:val="公文标题"/>
    <w:basedOn w:val="1"/>
    <w:qFormat/>
    <w:uiPriority w:val="0"/>
    <w:pPr>
      <w:autoSpaceDE w:val="0"/>
      <w:spacing w:line="920" w:lineRule="exact"/>
    </w:pPr>
    <w:rPr>
      <w:rFonts w:ascii="方正小标宋简体" w:eastAsia="方正小标宋简体" w:cs="方正小标宋简体"/>
      <w:color w:val="FF0000"/>
      <w:sz w:val="68"/>
      <w:szCs w:val="68"/>
    </w:rPr>
  </w:style>
  <w:style w:type="paragraph" w:customStyle="1" w:styleId="117">
    <w:name w:val="xl76"/>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11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19">
    <w:name w:val="Char Char Char Char Char Char Char Char Char Char Char Char Char Char Char Char"/>
    <w:basedOn w:val="1"/>
    <w:qFormat/>
    <w:uiPriority w:val="99"/>
    <w:pPr>
      <w:tabs>
        <w:tab w:val="left" w:pos="360"/>
      </w:tabs>
      <w:spacing w:line="360" w:lineRule="auto"/>
      <w:ind w:left="482" w:firstLine="200" w:firstLineChars="200"/>
    </w:pPr>
    <w:rPr>
      <w:rFonts w:ascii="宋体" w:hAnsi="Arial" w:eastAsia="楷体_GB2312" w:cs="宋体"/>
      <w:color w:val="000000"/>
      <w:sz w:val="24"/>
      <w:szCs w:val="24"/>
    </w:rPr>
  </w:style>
  <w:style w:type="paragraph" w:customStyle="1" w:styleId="120">
    <w:name w:val="xl77"/>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21">
    <w:name w:val="reader-word-layer reader-word-s16-1"/>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22">
    <w:name w:val="font61"/>
    <w:basedOn w:val="26"/>
    <w:qFormat/>
    <w:uiPriority w:val="0"/>
    <w:rPr>
      <w:rFonts w:hint="default" w:ascii="Times New Roman" w:hAnsi="Times New Roman" w:cs="Times New Roman"/>
      <w:b/>
      <w:color w:val="000000"/>
      <w:sz w:val="21"/>
      <w:szCs w:val="21"/>
      <w:u w:val="none"/>
    </w:rPr>
  </w:style>
  <w:style w:type="paragraph" w:customStyle="1" w:styleId="123">
    <w:name w:val="WPSOffice手动目录 1"/>
    <w:qFormat/>
    <w:uiPriority w:val="99"/>
    <w:rPr>
      <w:rFonts w:ascii="Times New Roman" w:hAnsi="Times New Roman" w:eastAsia="宋体" w:cs="Times New Roman"/>
      <w:lang w:val="en-US" w:eastAsia="zh-CN" w:bidi="ar-SA"/>
    </w:rPr>
  </w:style>
  <w:style w:type="character" w:customStyle="1" w:styleId="124">
    <w:name w:val="标题 3 Char"/>
    <w:link w:val="4"/>
    <w:qFormat/>
    <w:uiPriority w:val="0"/>
    <w:rPr>
      <w:b/>
      <w:sz w:val="32"/>
    </w:rPr>
  </w:style>
  <w:style w:type="character" w:customStyle="1" w:styleId="125">
    <w:name w:val="标题 4 Char"/>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customXml" Target="../customXml/item2.xml"/><Relationship Id="rId38" Type="http://schemas.openxmlformats.org/officeDocument/2006/relationships/customXml" Target="../customXml/item1.xml"/><Relationship Id="rId37" Type="http://schemas.openxmlformats.org/officeDocument/2006/relationships/image" Target="media/image4.jpeg"/><Relationship Id="rId36" Type="http://schemas.openxmlformats.org/officeDocument/2006/relationships/image" Target="media/image3.png"/><Relationship Id="rId35" Type="http://schemas.openxmlformats.org/officeDocument/2006/relationships/image" Target="media/image2.png"/><Relationship Id="rId34" Type="http://schemas.openxmlformats.org/officeDocument/2006/relationships/image" Target="media/image1.png"/><Relationship Id="rId33" Type="http://schemas.openxmlformats.org/officeDocument/2006/relationships/theme" Target="theme/theme1.xml"/><Relationship Id="rId32" Type="http://schemas.openxmlformats.org/officeDocument/2006/relationships/footer" Target="footer17.xml"/><Relationship Id="rId31" Type="http://schemas.openxmlformats.org/officeDocument/2006/relationships/footer" Target="footer16.xml"/><Relationship Id="rId30" Type="http://schemas.openxmlformats.org/officeDocument/2006/relationships/footer" Target="footer15.xml"/><Relationship Id="rId3" Type="http://schemas.openxmlformats.org/officeDocument/2006/relationships/header" Target="header1.xml"/><Relationship Id="rId29" Type="http://schemas.openxmlformats.org/officeDocument/2006/relationships/footer" Target="footer14.xml"/><Relationship Id="rId28" Type="http://schemas.openxmlformats.org/officeDocument/2006/relationships/header" Target="header13.xml"/><Relationship Id="rId27" Type="http://schemas.openxmlformats.org/officeDocument/2006/relationships/footer" Target="footer13.xml"/><Relationship Id="rId26" Type="http://schemas.openxmlformats.org/officeDocument/2006/relationships/footer" Target="footer12.xml"/><Relationship Id="rId25" Type="http://schemas.openxmlformats.org/officeDocument/2006/relationships/footer" Target="footer11.xml"/><Relationship Id="rId24" Type="http://schemas.openxmlformats.org/officeDocument/2006/relationships/header" Target="header12.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sectNamePr val="封面"/>
    </customSectPr>
    <customSectPr>
      <sectNamePr val="目录"/>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A7A9C0-BA0D-42CB-8D1C-63AC05C0294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27</Words>
  <Characters>160</Characters>
  <Lines>1</Lines>
  <Paragraphs>1</Paragraphs>
  <TotalTime>9</TotalTime>
  <ScaleCrop>false</ScaleCrop>
  <LinksUpToDate>false</LinksUpToDate>
  <CharactersWithSpaces>186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2019-12-26T09:26:00Z</dcterms:created>
  <dc:creator>xiaofei li</dc:creator>
  <cp:lastModifiedBy>飞鹰</cp:lastModifiedBy>
  <cp:lastPrinted>2020-06-12T03:24:00Z</cp:lastPrinted>
  <dcterms:modified xsi:type="dcterms:W3CDTF">2020-06-16T08:44:30Z</dcterms:modified>
  <dc:title>2015年湘西州旅游类技能竞赛</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