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4FA" w:rsidRDefault="007974FA" w:rsidP="007974FA">
      <w:pPr>
        <w:rPr>
          <w:rFonts w:ascii="Times New Roman" w:eastAsia="黑体" w:hAnsi="Times New Roman"/>
          <w:color w:val="36363D"/>
          <w:szCs w:val="32"/>
        </w:rPr>
      </w:pPr>
      <w:r>
        <w:rPr>
          <w:rFonts w:ascii="Times New Roman" w:eastAsia="黑体" w:hAnsi="黑体"/>
          <w:color w:val="36363D"/>
          <w:szCs w:val="32"/>
        </w:rPr>
        <w:t>附件</w:t>
      </w:r>
      <w:r>
        <w:rPr>
          <w:rFonts w:ascii="Times New Roman" w:eastAsia="黑体" w:hAnsi="Times New Roman"/>
          <w:color w:val="36363D"/>
          <w:szCs w:val="32"/>
        </w:rPr>
        <w:t>1</w:t>
      </w:r>
    </w:p>
    <w:p w:rsidR="007974FA" w:rsidRDefault="007974FA" w:rsidP="007974FA">
      <w:pPr>
        <w:jc w:val="center"/>
        <w:rPr>
          <w:rFonts w:ascii="Times New Roman" w:eastAsia="方正小标宋简体" w:hAnsi="Times New Roman"/>
          <w:color w:val="36363D"/>
          <w:sz w:val="44"/>
          <w:szCs w:val="44"/>
        </w:rPr>
      </w:pPr>
      <w:r>
        <w:rPr>
          <w:rFonts w:ascii="Times New Roman" w:eastAsia="方正小标宋简体" w:hAnsi="Times New Roman"/>
          <w:color w:val="36363D"/>
          <w:sz w:val="44"/>
          <w:szCs w:val="44"/>
        </w:rPr>
        <w:t>湖南省绿色施工基本要求检查表</w:t>
      </w:r>
    </w:p>
    <w:tbl>
      <w:tblPr>
        <w:tblW w:w="10066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306"/>
        <w:gridCol w:w="716"/>
        <w:gridCol w:w="559"/>
        <w:gridCol w:w="918"/>
        <w:gridCol w:w="1209"/>
        <w:gridCol w:w="1913"/>
        <w:gridCol w:w="1489"/>
        <w:gridCol w:w="175"/>
        <w:gridCol w:w="1781"/>
      </w:tblGrid>
      <w:tr w:rsidR="007974FA" w:rsidTr="007974FA">
        <w:trPr>
          <w:trHeight w:val="414"/>
          <w:jc w:val="center"/>
        </w:trPr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工程名称</w:t>
            </w:r>
          </w:p>
        </w:tc>
        <w:tc>
          <w:tcPr>
            <w:tcW w:w="2193" w:type="dxa"/>
            <w:gridSpan w:val="3"/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09" w:type="dxa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面积</w:t>
            </w:r>
            <w:r>
              <w:rPr>
                <w:rFonts w:ascii="Times New Roman" w:hAnsi="Times New Roman"/>
                <w:sz w:val="21"/>
                <w:szCs w:val="21"/>
              </w:rPr>
              <w:t>/</w:t>
            </w:r>
            <w:r>
              <w:rPr>
                <w:rFonts w:ascii="Times New Roman" w:hAnsi="宋体"/>
                <w:sz w:val="21"/>
                <w:szCs w:val="21"/>
              </w:rPr>
              <w:t>长度</w:t>
            </w:r>
          </w:p>
        </w:tc>
        <w:tc>
          <w:tcPr>
            <w:tcW w:w="1913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造价</w:t>
            </w:r>
            <w:r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宋体"/>
                <w:sz w:val="21"/>
                <w:szCs w:val="21"/>
              </w:rPr>
              <w:t>万元</w:t>
            </w:r>
            <w:r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974FA" w:rsidTr="007974FA">
        <w:trPr>
          <w:trHeight w:val="438"/>
          <w:jc w:val="center"/>
        </w:trPr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施工单位</w:t>
            </w:r>
          </w:p>
        </w:tc>
        <w:tc>
          <w:tcPr>
            <w:tcW w:w="2193" w:type="dxa"/>
            <w:gridSpan w:val="3"/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09" w:type="dxa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监理单位</w:t>
            </w:r>
          </w:p>
        </w:tc>
        <w:tc>
          <w:tcPr>
            <w:tcW w:w="1913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建设单位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974FA" w:rsidTr="007974FA">
        <w:trPr>
          <w:trHeight w:val="462"/>
          <w:jc w:val="center"/>
        </w:trPr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工程类别</w:t>
            </w:r>
          </w:p>
        </w:tc>
        <w:tc>
          <w:tcPr>
            <w:tcW w:w="8760" w:type="dxa"/>
            <w:gridSpan w:val="8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房屋建筑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□  </w:t>
            </w:r>
            <w:r>
              <w:rPr>
                <w:rFonts w:ascii="Times New Roman" w:hAnsi="宋体"/>
                <w:sz w:val="21"/>
                <w:szCs w:val="21"/>
              </w:rPr>
              <w:t>市政工程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457"/>
          <w:jc w:val="center"/>
        </w:trPr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施工阶段</w:t>
            </w:r>
          </w:p>
        </w:tc>
        <w:tc>
          <w:tcPr>
            <w:tcW w:w="8760" w:type="dxa"/>
            <w:gridSpan w:val="8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地基基础</w:t>
            </w:r>
            <w:r>
              <w:rPr>
                <w:rFonts w:ascii="Times New Roman" w:hAnsi="Times New Roman"/>
                <w:sz w:val="21"/>
                <w:szCs w:val="21"/>
              </w:rPr>
              <w:t>/</w:t>
            </w:r>
            <w:r>
              <w:rPr>
                <w:rFonts w:ascii="Times New Roman" w:hAnsi="宋体"/>
                <w:sz w:val="21"/>
                <w:szCs w:val="21"/>
              </w:rPr>
              <w:t>路基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□  </w:t>
            </w:r>
            <w:r>
              <w:rPr>
                <w:rFonts w:ascii="Times New Roman" w:hAnsi="宋体"/>
                <w:sz w:val="21"/>
                <w:szCs w:val="21"/>
              </w:rPr>
              <w:t>主体结构</w:t>
            </w:r>
            <w:r>
              <w:rPr>
                <w:rFonts w:ascii="Times New Roman" w:hAnsi="Times New Roman"/>
                <w:sz w:val="21"/>
                <w:szCs w:val="21"/>
              </w:rPr>
              <w:t>/</w:t>
            </w:r>
            <w:r>
              <w:rPr>
                <w:rFonts w:ascii="Times New Roman" w:hAnsi="宋体"/>
                <w:sz w:val="21"/>
                <w:szCs w:val="21"/>
              </w:rPr>
              <w:t>基层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□  </w:t>
            </w:r>
            <w:r>
              <w:rPr>
                <w:rFonts w:ascii="Times New Roman" w:hAnsi="宋体"/>
                <w:sz w:val="21"/>
                <w:szCs w:val="21"/>
              </w:rPr>
              <w:t>装饰装修与机电安装</w:t>
            </w:r>
            <w:r>
              <w:rPr>
                <w:rFonts w:ascii="Times New Roman" w:hAnsi="Times New Roman"/>
                <w:sz w:val="21"/>
                <w:szCs w:val="21"/>
              </w:rPr>
              <w:t>/</w:t>
            </w:r>
            <w:r>
              <w:rPr>
                <w:rFonts w:ascii="Times New Roman" w:hAnsi="宋体"/>
                <w:sz w:val="21"/>
                <w:szCs w:val="21"/>
              </w:rPr>
              <w:t>面层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354"/>
          <w:jc w:val="center"/>
        </w:trPr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序号</w:t>
            </w:r>
          </w:p>
        </w:tc>
        <w:tc>
          <w:tcPr>
            <w:tcW w:w="6979" w:type="dxa"/>
            <w:gridSpan w:val="7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检查内容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是否符合要求</w:t>
            </w:r>
          </w:p>
        </w:tc>
      </w:tr>
      <w:tr w:rsidR="007974FA" w:rsidTr="007974FA">
        <w:trPr>
          <w:trHeight w:val="473"/>
          <w:jc w:val="center"/>
        </w:trPr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716" w:type="dxa"/>
            <w:vMerge w:val="restart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无相关责任事故和其他有恶劣影响事件</w:t>
            </w: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无安全生产死亡责任事故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346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无重大质量事故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409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无群体传染病、食物中毒等责任事故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273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施工中未因</w:t>
            </w:r>
            <w:r>
              <w:rPr>
                <w:rFonts w:ascii="Times New Roman" w:hAnsi="Times New Roman"/>
                <w:sz w:val="21"/>
                <w:szCs w:val="21"/>
              </w:rPr>
              <w:t>“</w:t>
            </w:r>
            <w:r>
              <w:rPr>
                <w:rFonts w:ascii="Times New Roman" w:hAnsi="宋体"/>
                <w:sz w:val="21"/>
                <w:szCs w:val="21"/>
              </w:rPr>
              <w:t>环境保护与资源节约</w:t>
            </w:r>
            <w:r>
              <w:rPr>
                <w:rFonts w:ascii="Times New Roman" w:hAnsi="Times New Roman"/>
                <w:sz w:val="21"/>
                <w:szCs w:val="21"/>
              </w:rPr>
              <w:t>”</w:t>
            </w:r>
            <w:r>
              <w:rPr>
                <w:rFonts w:ascii="Times New Roman" w:hAnsi="宋体"/>
                <w:sz w:val="21"/>
                <w:szCs w:val="21"/>
              </w:rPr>
              <w:t>问题被政府管理部门处罚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546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未违反国家有关</w:t>
            </w:r>
            <w:r>
              <w:rPr>
                <w:rFonts w:ascii="Times New Roman" w:hAnsi="Times New Roman"/>
                <w:sz w:val="21"/>
                <w:szCs w:val="21"/>
              </w:rPr>
              <w:t>“</w:t>
            </w:r>
            <w:r>
              <w:rPr>
                <w:rFonts w:ascii="Times New Roman" w:hAnsi="宋体"/>
                <w:sz w:val="21"/>
                <w:szCs w:val="21"/>
              </w:rPr>
              <w:t>环境保护与资源节约</w:t>
            </w:r>
            <w:r>
              <w:rPr>
                <w:rFonts w:ascii="Times New Roman" w:hAnsi="Times New Roman"/>
                <w:sz w:val="21"/>
                <w:szCs w:val="21"/>
              </w:rPr>
              <w:t>”</w:t>
            </w:r>
            <w:r>
              <w:rPr>
                <w:rFonts w:ascii="Times New Roman" w:hAnsi="宋体"/>
                <w:sz w:val="21"/>
                <w:szCs w:val="21"/>
              </w:rPr>
              <w:t>的法律法规造成严重社会影响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359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未施工扰民造成严重社会影响。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803"/>
          <w:jc w:val="center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未使用或采用不符合国家产业政策，使用国家、地方主管部门以及行业明令禁止使用或淘汰的材料、技术、工艺和设备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319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16" w:type="dxa"/>
            <w:vMerge w:val="restart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扬尘治理满足</w:t>
            </w:r>
            <w:r>
              <w:rPr>
                <w:rFonts w:ascii="Times New Roman" w:hAnsi="Times New Roman"/>
                <w:sz w:val="21"/>
                <w:szCs w:val="21"/>
              </w:rPr>
              <w:t>“</w:t>
            </w:r>
            <w:r>
              <w:rPr>
                <w:rFonts w:ascii="Times New Roman" w:hAnsi="宋体"/>
                <w:sz w:val="21"/>
                <w:szCs w:val="21"/>
              </w:rPr>
              <w:t>六个</w:t>
            </w:r>
            <w:r>
              <w:rPr>
                <w:rFonts w:ascii="Times New Roman" w:hAnsi="Times New Roman"/>
                <w:sz w:val="21"/>
                <w:szCs w:val="21"/>
              </w:rPr>
              <w:t>100%”</w:t>
            </w:r>
            <w:r>
              <w:rPr>
                <w:rFonts w:ascii="Times New Roman" w:hAnsi="宋体"/>
                <w:sz w:val="21"/>
                <w:szCs w:val="21"/>
              </w:rPr>
              <w:t>要求</w:t>
            </w: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工地周边围挡</w:t>
            </w:r>
            <w:r>
              <w:rPr>
                <w:rFonts w:ascii="Times New Roman" w:hAnsi="Times New Roman"/>
                <w:sz w:val="21"/>
                <w:szCs w:val="21"/>
              </w:rPr>
              <w:t>100%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307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裸露土地和物料堆放覆盖</w:t>
            </w:r>
            <w:r>
              <w:rPr>
                <w:rFonts w:ascii="Times New Roman" w:hAnsi="Times New Roman"/>
                <w:sz w:val="21"/>
                <w:szCs w:val="21"/>
              </w:rPr>
              <w:t>100%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282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土方开挖湿法作业</w:t>
            </w:r>
            <w:r>
              <w:rPr>
                <w:rFonts w:ascii="Times New Roman" w:hAnsi="Times New Roman"/>
                <w:sz w:val="21"/>
                <w:szCs w:val="21"/>
              </w:rPr>
              <w:t>100%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401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路面硬化</w:t>
            </w:r>
            <w:r>
              <w:rPr>
                <w:rFonts w:ascii="Times New Roman" w:hAnsi="Times New Roman"/>
                <w:sz w:val="21"/>
                <w:szCs w:val="21"/>
              </w:rPr>
              <w:t>100%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279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出入车辆清洗</w:t>
            </w:r>
            <w:r>
              <w:rPr>
                <w:rFonts w:ascii="Times New Roman" w:hAnsi="Times New Roman"/>
                <w:sz w:val="21"/>
                <w:szCs w:val="21"/>
              </w:rPr>
              <w:t>100%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424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716" w:type="dxa"/>
            <w:vMerge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63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渣土车辆密闭运输</w:t>
            </w:r>
            <w:r>
              <w:rPr>
                <w:rFonts w:ascii="Times New Roman" w:hAnsi="Times New Roman"/>
                <w:sz w:val="21"/>
                <w:szCs w:val="21"/>
              </w:rPr>
              <w:t>100%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414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6979" w:type="dxa"/>
            <w:gridSpan w:val="7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项目安全生产和质量管理标准化考评结果为合格及以上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960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6979" w:type="dxa"/>
            <w:gridSpan w:val="7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建筑垃圾满足源头减量要求，对建筑垃圾排放量进行实时公示，过程排放符合要求，最终排放量（不包括工程渣土、工程泥浆）每万平方米不高于</w:t>
            </w:r>
            <w:r>
              <w:rPr>
                <w:rFonts w:ascii="Times New Roman" w:hAnsi="Times New Roman"/>
                <w:sz w:val="21"/>
                <w:szCs w:val="21"/>
              </w:rPr>
              <w:t>300</w:t>
            </w:r>
            <w:r>
              <w:rPr>
                <w:rFonts w:ascii="Times New Roman" w:hAnsi="宋体"/>
                <w:sz w:val="21"/>
                <w:szCs w:val="21"/>
              </w:rPr>
              <w:t>吨（装配式建筑不高于</w:t>
            </w:r>
            <w:r>
              <w:rPr>
                <w:rFonts w:ascii="Times New Roman" w:hAnsi="Times New Roman"/>
                <w:sz w:val="21"/>
                <w:szCs w:val="21"/>
              </w:rPr>
              <w:t>200</w:t>
            </w:r>
            <w:r>
              <w:rPr>
                <w:rFonts w:ascii="Times New Roman" w:hAnsi="宋体"/>
                <w:sz w:val="21"/>
                <w:szCs w:val="21"/>
              </w:rPr>
              <w:t>吨）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435"/>
          <w:jc w:val="center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6979" w:type="dxa"/>
            <w:gridSpan w:val="7"/>
            <w:tcBorders>
              <w:lef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污水排放符合要求，现场厕所设化粪池，工地厨房设隔油池</w:t>
            </w:r>
          </w:p>
        </w:tc>
        <w:tc>
          <w:tcPr>
            <w:tcW w:w="1781" w:type="dxa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7974FA" w:rsidTr="007974FA">
        <w:trPr>
          <w:trHeight w:val="399"/>
          <w:jc w:val="center"/>
        </w:trPr>
        <w:tc>
          <w:tcPr>
            <w:tcW w:w="2022" w:type="dxa"/>
            <w:gridSpan w:val="2"/>
            <w:tcBorders>
              <w:right w:val="single" w:sz="4" w:space="0" w:color="auto"/>
            </w:tcBorders>
            <w:vAlign w:val="center"/>
          </w:tcPr>
          <w:p w:rsidR="007974FA" w:rsidRDefault="007974FA" w:rsidP="00081BC6">
            <w:pPr>
              <w:widowControl/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检查结果</w:t>
            </w:r>
          </w:p>
        </w:tc>
        <w:tc>
          <w:tcPr>
            <w:tcW w:w="8044" w:type="dxa"/>
            <w:gridSpan w:val="7"/>
            <w:vAlign w:val="center"/>
          </w:tcPr>
          <w:p w:rsidR="007974FA" w:rsidRDefault="007974FA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符合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不符合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绿色施工基本要求</w:t>
            </w:r>
          </w:p>
        </w:tc>
      </w:tr>
      <w:tr w:rsidR="007974FA" w:rsidTr="007974FA">
        <w:trPr>
          <w:trHeight w:val="437"/>
          <w:jc w:val="center"/>
        </w:trPr>
        <w:tc>
          <w:tcPr>
            <w:tcW w:w="2581" w:type="dxa"/>
            <w:gridSpan w:val="3"/>
            <w:tcBorders>
              <w:right w:val="single" w:sz="4" w:space="0" w:color="auto"/>
            </w:tcBorders>
            <w:vAlign w:val="center"/>
          </w:tcPr>
          <w:p w:rsidR="007974FA" w:rsidRDefault="007974FA" w:rsidP="007974FA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问题及建议（可附页）</w:t>
            </w:r>
          </w:p>
        </w:tc>
        <w:tc>
          <w:tcPr>
            <w:tcW w:w="7485" w:type="dxa"/>
            <w:gridSpan w:val="6"/>
            <w:tcBorders>
              <w:left w:val="single" w:sz="4" w:space="0" w:color="auto"/>
            </w:tcBorders>
            <w:vAlign w:val="center"/>
          </w:tcPr>
          <w:p w:rsidR="007974FA" w:rsidRDefault="007974FA" w:rsidP="00081BC6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974FA" w:rsidTr="007974FA">
        <w:trPr>
          <w:trHeight w:val="402"/>
          <w:jc w:val="center"/>
        </w:trPr>
        <w:tc>
          <w:tcPr>
            <w:tcW w:w="10066" w:type="dxa"/>
            <w:gridSpan w:val="9"/>
            <w:vAlign w:val="center"/>
          </w:tcPr>
          <w:p w:rsidR="007974FA" w:rsidRDefault="007974FA" w:rsidP="007974FA">
            <w:pPr>
              <w:spacing w:line="28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kern w:val="0"/>
                <w:sz w:val="21"/>
                <w:szCs w:val="21"/>
              </w:rPr>
              <w:t>检查（复核）单位：</w:t>
            </w:r>
            <w:r>
              <w:rPr>
                <w:rFonts w:ascii="Times New Roman" w:hAnsi="宋体" w:hint="eastAsia"/>
                <w:kern w:val="0"/>
                <w:sz w:val="21"/>
                <w:szCs w:val="21"/>
              </w:rPr>
              <w:t xml:space="preserve">                                 </w:t>
            </w:r>
            <w:r>
              <w:rPr>
                <w:rFonts w:ascii="Times New Roman" w:hAnsi="宋体"/>
                <w:kern w:val="0"/>
                <w:sz w:val="21"/>
                <w:szCs w:val="21"/>
              </w:rPr>
              <w:t>检查人员：</w:t>
            </w:r>
            <w:r>
              <w:rPr>
                <w:rFonts w:ascii="Times New Roman" w:hAnsi="宋体" w:hint="eastAsia"/>
                <w:kern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/>
                <w:kern w:val="0"/>
                <w:sz w:val="21"/>
                <w:szCs w:val="21"/>
              </w:rPr>
              <w:t>检查时间：</w:t>
            </w:r>
          </w:p>
        </w:tc>
      </w:tr>
    </w:tbl>
    <w:p w:rsidR="00B71BFB" w:rsidRPr="007974FA" w:rsidRDefault="007974FA" w:rsidP="007974FA">
      <w:pPr>
        <w:jc w:val="left"/>
        <w:rPr>
          <w:rFonts w:ascii="Times New Roman" w:eastAsia="仿宋_GB2312" w:hAnsi="Times New Roman"/>
          <w:sz w:val="18"/>
          <w:szCs w:val="18"/>
        </w:rPr>
      </w:pPr>
      <w:r w:rsidRPr="007974FA">
        <w:rPr>
          <w:rFonts w:ascii="Times New Roman" w:eastAsia="仿宋_GB2312" w:hAnsi="Times New Roman"/>
          <w:b/>
          <w:sz w:val="18"/>
          <w:szCs w:val="18"/>
        </w:rPr>
        <w:t>说明：</w:t>
      </w:r>
      <w:r w:rsidRPr="007974FA">
        <w:rPr>
          <w:rFonts w:ascii="Times New Roman" w:eastAsia="仿宋_GB2312" w:hAnsi="Times New Roman"/>
          <w:sz w:val="18"/>
          <w:szCs w:val="18"/>
        </w:rPr>
        <w:t>1</w:t>
      </w:r>
      <w:r w:rsidRPr="007974FA">
        <w:rPr>
          <w:rFonts w:ascii="Times New Roman" w:eastAsia="仿宋_GB2312" w:hAnsi="Times New Roman"/>
          <w:sz w:val="18"/>
          <w:szCs w:val="18"/>
        </w:rPr>
        <w:t>．本表纳入施工期间安全生产标准化自评和考评内容进行检查。</w:t>
      </w:r>
      <w:r w:rsidRPr="007974FA">
        <w:rPr>
          <w:rFonts w:ascii="Times New Roman" w:eastAsia="仿宋_GB2312" w:hAnsi="Times New Roman"/>
          <w:sz w:val="18"/>
          <w:szCs w:val="18"/>
        </w:rPr>
        <w:t>2</w:t>
      </w:r>
      <w:r w:rsidRPr="007974FA">
        <w:rPr>
          <w:rFonts w:ascii="Times New Roman" w:eastAsia="仿宋_GB2312" w:hAnsi="Times New Roman"/>
          <w:sz w:val="18"/>
          <w:szCs w:val="18"/>
        </w:rPr>
        <w:t>．检查内容全部符合要求，检查结果为符合绿色施工基本要求</w:t>
      </w:r>
      <w:r w:rsidRPr="007974FA">
        <w:rPr>
          <w:rFonts w:ascii="Times New Roman" w:eastAsia="仿宋_GB2312" w:hAnsi="Times New Roman" w:hint="eastAsia"/>
          <w:sz w:val="18"/>
          <w:szCs w:val="18"/>
        </w:rPr>
        <w:t>；</w:t>
      </w:r>
      <w:r w:rsidRPr="007974FA">
        <w:rPr>
          <w:rFonts w:ascii="Times New Roman" w:eastAsia="仿宋_GB2312" w:hAnsi="Times New Roman"/>
          <w:sz w:val="18"/>
          <w:szCs w:val="18"/>
        </w:rPr>
        <w:t>有一项不符合要求，检查结果为不符合。</w:t>
      </w:r>
      <w:r w:rsidRPr="007974FA">
        <w:rPr>
          <w:rFonts w:ascii="Times New Roman" w:eastAsia="仿宋_GB2312" w:hAnsi="Times New Roman"/>
          <w:sz w:val="18"/>
          <w:szCs w:val="18"/>
        </w:rPr>
        <w:t>3</w:t>
      </w:r>
      <w:r w:rsidRPr="007974FA">
        <w:rPr>
          <w:rFonts w:ascii="Times New Roman" w:eastAsia="仿宋_GB2312" w:hAnsi="Times New Roman"/>
          <w:sz w:val="18"/>
          <w:szCs w:val="18"/>
        </w:rPr>
        <w:t>．施工单位检查结果须监理单位及建设单位复核。</w:t>
      </w:r>
    </w:p>
    <w:sectPr w:rsidR="00B71BFB" w:rsidRPr="007974FA" w:rsidSect="00B71B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74FA"/>
    <w:rsid w:val="007974FA"/>
    <w:rsid w:val="00B7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4FA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2023-03-07T12:26:00Z</dcterms:created>
  <dcterms:modified xsi:type="dcterms:W3CDTF">2023-03-07T12:30:00Z</dcterms:modified>
</cp:coreProperties>
</file>